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265049" w:rsidRPr="00265049" w:rsidTr="006E145A">
        <w:trPr>
          <w:trHeight w:val="1195"/>
        </w:trPr>
        <w:tc>
          <w:tcPr>
            <w:tcW w:w="4394" w:type="dxa"/>
            <w:gridSpan w:val="2"/>
            <w:hideMark/>
          </w:tcPr>
          <w:p w:rsidR="00265049" w:rsidRPr="00265049" w:rsidRDefault="00265049" w:rsidP="006E145A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65049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265049" w:rsidRPr="00265049" w:rsidRDefault="00265049" w:rsidP="006E145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049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265049" w:rsidRPr="00265049" w:rsidRDefault="00265049" w:rsidP="006E145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04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65049" w:rsidRPr="00265049" w:rsidRDefault="00265049" w:rsidP="006E145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04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265049" w:rsidRPr="00265049" w:rsidRDefault="00265049" w:rsidP="006E145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049" w:rsidRPr="00265049" w:rsidRDefault="00265049" w:rsidP="006E145A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265049" w:rsidRPr="00265049" w:rsidRDefault="00265049" w:rsidP="006E145A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049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65049" w:rsidRPr="00265049" w:rsidRDefault="00265049" w:rsidP="006E145A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049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265049" w:rsidRPr="00265049" w:rsidRDefault="00265049" w:rsidP="006E145A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5049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265049" w:rsidRPr="00265049" w:rsidRDefault="00265049" w:rsidP="006E145A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265049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265049" w:rsidRPr="00265049" w:rsidTr="006E145A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265049" w:rsidRPr="00265049" w:rsidRDefault="00265049" w:rsidP="006E145A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49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62.9pt;height:1.5pt" o:hralign="center" o:hrstd="t" o:hrnoshade="t" o:hr="t" fillcolor="black" stroked="f"/>
              </w:pict>
            </w:r>
          </w:p>
          <w:p w:rsidR="00265049" w:rsidRPr="00265049" w:rsidRDefault="00265049" w:rsidP="00265049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49">
              <w:rPr>
                <w:rFonts w:ascii="Times New Roman" w:hAnsi="Times New Roman" w:cs="Times New Roman"/>
                <w:sz w:val="24"/>
                <w:szCs w:val="24"/>
              </w:rPr>
              <w:t>с. Большая Акса</w:t>
            </w:r>
          </w:p>
        </w:tc>
      </w:tr>
    </w:tbl>
    <w:p w:rsidR="00265049" w:rsidRPr="00265049" w:rsidRDefault="00265049" w:rsidP="0026504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49">
        <w:rPr>
          <w:rFonts w:ascii="Times New Roman" w:hAnsi="Times New Roman" w:cs="Times New Roman"/>
          <w:b/>
          <w:sz w:val="28"/>
          <w:szCs w:val="28"/>
        </w:rPr>
        <w:t>РЕШЕНИЕ                                          КАРАР</w:t>
      </w:r>
    </w:p>
    <w:p w:rsidR="00265049" w:rsidRPr="00265049" w:rsidRDefault="00265049" w:rsidP="002650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049" w:rsidRPr="00265049" w:rsidRDefault="00265049" w:rsidP="00265049">
      <w:pPr>
        <w:rPr>
          <w:rFonts w:ascii="Times New Roman" w:hAnsi="Times New Roman" w:cs="Times New Roman"/>
          <w:sz w:val="28"/>
          <w:szCs w:val="28"/>
        </w:rPr>
      </w:pPr>
      <w:r w:rsidRPr="00265049">
        <w:rPr>
          <w:rFonts w:ascii="Times New Roman" w:hAnsi="Times New Roman" w:cs="Times New Roman"/>
          <w:sz w:val="28"/>
          <w:szCs w:val="28"/>
        </w:rPr>
        <w:t xml:space="preserve">  18 </w:t>
      </w:r>
      <w:proofErr w:type="gramStart"/>
      <w:r w:rsidRPr="00265049">
        <w:rPr>
          <w:rFonts w:ascii="Times New Roman" w:hAnsi="Times New Roman" w:cs="Times New Roman"/>
          <w:sz w:val="28"/>
          <w:szCs w:val="28"/>
        </w:rPr>
        <w:t>декабря  2020</w:t>
      </w:r>
      <w:proofErr w:type="gramEnd"/>
      <w:r w:rsidRPr="00265049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50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 4</w:t>
      </w:r>
      <w:r w:rsidR="0069345E">
        <w:rPr>
          <w:rFonts w:ascii="Times New Roman" w:hAnsi="Times New Roman" w:cs="Times New Roman"/>
          <w:sz w:val="28"/>
          <w:szCs w:val="28"/>
        </w:rPr>
        <w:t>/2</w:t>
      </w:r>
    </w:p>
    <w:p w:rsidR="00860AED" w:rsidRPr="00265049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4D4A5C" w:rsidRPr="003439FA" w:rsidRDefault="004D4A5C" w:rsidP="004D4A5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65049">
        <w:rPr>
          <w:rFonts w:ascii="Times New Roman" w:hAnsi="Times New Roman" w:cs="Times New Roman"/>
          <w:sz w:val="28"/>
          <w:szCs w:val="28"/>
        </w:rPr>
        <w:t xml:space="preserve">и дополнений в Устав Большеаксинского </w:t>
      </w:r>
      <w:r w:rsidRPr="003439F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3439FA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049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3439F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 xml:space="preserve">Республики Татарстан Совет </w:t>
      </w:r>
      <w:r w:rsidR="00265049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="00265049" w:rsidRPr="003439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439FA">
        <w:rPr>
          <w:rFonts w:ascii="Times New Roman" w:hAnsi="Times New Roman" w:cs="Times New Roman"/>
          <w:sz w:val="28"/>
          <w:szCs w:val="28"/>
        </w:rPr>
        <w:t>Дрожжановского     муниципального     района     Республики    Татарстан   РЕШИЛ:</w:t>
      </w: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 1. Внести в Устав </w:t>
      </w:r>
      <w:r w:rsidR="00265049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265049" w:rsidRPr="003439FA"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4D4A5C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2. После государственной регистрации в Управлении Министерства юстиции Российской Федерации по Республике Татарстан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="00265049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265049" w:rsidRPr="00916491">
        <w:rPr>
          <w:rFonts w:ascii="Times New Roman" w:hAnsi="Times New Roman" w:cs="Times New Roman"/>
          <w:sz w:val="28"/>
          <w:szCs w:val="28"/>
        </w:rPr>
        <w:t xml:space="preserve"> </w:t>
      </w:r>
      <w:r w:rsidRPr="00916491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Pr="003439FA">
        <w:rPr>
          <w:rFonts w:ascii="Times New Roman" w:hAnsi="Times New Roman" w:cs="Times New Roman"/>
          <w:sz w:val="28"/>
          <w:szCs w:val="28"/>
        </w:rPr>
        <w:t>и разместить на официальном сайте Дрожжановского муниципального района в сети Интернет.</w:t>
      </w: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39FA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4D4A5C" w:rsidRPr="002C7203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E535D" w:rsidRPr="00DE535D" w:rsidRDefault="00265049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Большеаксинского</w:t>
      </w:r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22CE0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</w:t>
      </w:r>
      <w:r w:rsidR="002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2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="0026504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А.В.Храмов</w:t>
      </w:r>
      <w:proofErr w:type="spellEnd"/>
      <w:r w:rsidR="00265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69345E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44443" w:rsidRPr="002C7203">
        <w:rPr>
          <w:rFonts w:ascii="Times New Roman" w:hAnsi="Times New Roman" w:cs="Times New Roman"/>
          <w:sz w:val="28"/>
          <w:szCs w:val="28"/>
        </w:rPr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65049" w:rsidP="00265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E6B18"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BC4E40" w:rsidRDefault="00265049" w:rsidP="00265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Большеаксинского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18" w:rsidRPr="002C7203" w:rsidRDefault="0069345E" w:rsidP="00693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E6B18"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265049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265049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265049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69345E">
        <w:rPr>
          <w:rFonts w:ascii="Times New Roman" w:hAnsi="Times New Roman" w:cs="Times New Roman"/>
          <w:sz w:val="28"/>
          <w:szCs w:val="28"/>
        </w:rPr>
        <w:t>18.</w:t>
      </w:r>
      <w:r w:rsidR="00860AED">
        <w:rPr>
          <w:rFonts w:ascii="Times New Roman" w:hAnsi="Times New Roman" w:cs="Times New Roman"/>
          <w:sz w:val="28"/>
          <w:szCs w:val="28"/>
        </w:rPr>
        <w:t>1</w:t>
      </w:r>
      <w:r w:rsidR="00382796">
        <w:rPr>
          <w:rFonts w:ascii="Times New Roman" w:hAnsi="Times New Roman" w:cs="Times New Roman"/>
          <w:sz w:val="28"/>
          <w:szCs w:val="28"/>
        </w:rPr>
        <w:t>2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 w:rsidR="003439FA">
        <w:rPr>
          <w:rFonts w:ascii="Times New Roman" w:hAnsi="Times New Roman" w:cs="Times New Roman"/>
          <w:sz w:val="28"/>
          <w:szCs w:val="28"/>
        </w:rPr>
        <w:t>20</w:t>
      </w:r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="0069345E">
        <w:rPr>
          <w:rFonts w:ascii="Times New Roman" w:hAnsi="Times New Roman" w:cs="Times New Roman"/>
          <w:sz w:val="28"/>
          <w:szCs w:val="28"/>
        </w:rPr>
        <w:t>№4/2</w:t>
      </w:r>
    </w:p>
    <w:p w:rsidR="00D2717E" w:rsidRPr="002C7203" w:rsidRDefault="00D2717E" w:rsidP="00265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18" w:rsidRDefault="002E6B18" w:rsidP="00693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69345E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D4906" w:rsidRDefault="00FD4906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906">
        <w:rPr>
          <w:rFonts w:ascii="Times New Roman" w:hAnsi="Times New Roman" w:cs="Times New Roman"/>
          <w:b/>
          <w:sz w:val="28"/>
          <w:szCs w:val="28"/>
        </w:rPr>
        <w:t xml:space="preserve">пункт 1 статьи 7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D4906">
        <w:rPr>
          <w:rFonts w:ascii="Times New Roman" w:hAnsi="Times New Roman" w:cs="Times New Roman"/>
          <w:b/>
          <w:sz w:val="28"/>
          <w:szCs w:val="28"/>
        </w:rPr>
        <w:t>пунктом 18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4827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4906">
        <w:rPr>
          <w:rFonts w:ascii="Times New Roman" w:hAnsi="Times New Roman" w:cs="Times New Roman"/>
          <w:sz w:val="28"/>
          <w:szCs w:val="28"/>
        </w:rPr>
        <w:t>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6911" w:rsidRDefault="009D6911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F5E" w:rsidRDefault="00C00F5E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D6911" w:rsidRPr="009D6911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D6911" w:rsidRPr="009D6911">
        <w:rPr>
          <w:rFonts w:ascii="Times New Roman" w:hAnsi="Times New Roman" w:cs="Times New Roman"/>
          <w:b/>
          <w:sz w:val="28"/>
          <w:szCs w:val="28"/>
        </w:rPr>
        <w:t xml:space="preserve"> 12.1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D6911" w:rsidRDefault="00C00F5E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F5E">
        <w:rPr>
          <w:rFonts w:ascii="Times New Roman" w:hAnsi="Times New Roman" w:cs="Times New Roman"/>
          <w:b/>
          <w:sz w:val="28"/>
          <w:szCs w:val="28"/>
        </w:rPr>
        <w:t>в пункт</w:t>
      </w:r>
      <w:r>
        <w:rPr>
          <w:rFonts w:ascii="Times New Roman" w:hAnsi="Times New Roman" w:cs="Times New Roman"/>
          <w:b/>
          <w:sz w:val="28"/>
          <w:szCs w:val="28"/>
        </w:rPr>
        <w:t>е 3</w:t>
      </w:r>
      <w:r w:rsidRPr="00C00F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911" w:rsidRPr="009D6911">
        <w:rPr>
          <w:rFonts w:ascii="Times New Roman" w:hAnsi="Times New Roman" w:cs="Times New Roman"/>
          <w:b/>
          <w:sz w:val="28"/>
          <w:szCs w:val="28"/>
        </w:rPr>
        <w:t>дополнить подпункт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="009D6911" w:rsidRPr="009D6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911" w:rsidRPr="00C00F5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00F5E">
        <w:rPr>
          <w:rFonts w:ascii="Times New Roman" w:hAnsi="Times New Roman" w:cs="Times New Roman"/>
          <w:b/>
          <w:sz w:val="28"/>
          <w:szCs w:val="28"/>
        </w:rPr>
        <w:t>и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911" w:rsidRPr="009D691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00F5E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9D6911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6911">
        <w:rPr>
          <w:rFonts w:ascii="Times New Roman" w:hAnsi="Times New Roman" w:cs="Times New Roman"/>
          <w:sz w:val="28"/>
          <w:szCs w:val="28"/>
        </w:rPr>
        <w:t xml:space="preserve">оселении, в котором полномочия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D6911">
        <w:rPr>
          <w:rFonts w:ascii="Times New Roman" w:hAnsi="Times New Roman" w:cs="Times New Roman"/>
          <w:sz w:val="28"/>
          <w:szCs w:val="28"/>
        </w:rPr>
        <w:t xml:space="preserve"> осуществляются сходом граждан, по вопросам выдвижения, подготовки, отбора и реализации инициативных проектов;</w:t>
      </w:r>
    </w:p>
    <w:p w:rsidR="009D6911" w:rsidRDefault="00C00F5E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C00F5E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00F5E">
        <w:rPr>
          <w:rFonts w:ascii="Times New Roman" w:hAnsi="Times New Roman" w:cs="Times New Roman"/>
          <w:sz w:val="28"/>
          <w:szCs w:val="28"/>
        </w:rPr>
        <w:t xml:space="preserve"> на части территории населенного пункта, входящего в состав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0F5E">
        <w:rPr>
          <w:rFonts w:ascii="Times New Roman" w:hAnsi="Times New Roman" w:cs="Times New Roman"/>
          <w:sz w:val="28"/>
          <w:szCs w:val="28"/>
        </w:rPr>
        <w:t>оселения, либо расположенного на межселенной территории в границах муниципального района, по вопросу введения и использования средств самообложения граждан на данной част</w:t>
      </w:r>
      <w:r>
        <w:rPr>
          <w:rFonts w:ascii="Times New Roman" w:hAnsi="Times New Roman" w:cs="Times New Roman"/>
          <w:sz w:val="28"/>
          <w:szCs w:val="28"/>
        </w:rPr>
        <w:t>и территории населенного пункта.</w:t>
      </w:r>
      <w:r w:rsidR="009D6911">
        <w:rPr>
          <w:rFonts w:ascii="Times New Roman" w:hAnsi="Times New Roman" w:cs="Times New Roman"/>
          <w:sz w:val="28"/>
          <w:szCs w:val="28"/>
        </w:rPr>
        <w:t>»</w:t>
      </w:r>
      <w:r w:rsidR="009D6911" w:rsidRPr="009D6911">
        <w:rPr>
          <w:rFonts w:ascii="Times New Roman" w:hAnsi="Times New Roman" w:cs="Times New Roman"/>
          <w:sz w:val="28"/>
          <w:szCs w:val="28"/>
        </w:rPr>
        <w:t>;</w:t>
      </w:r>
    </w:p>
    <w:p w:rsidR="004D4A5C" w:rsidRDefault="00C00F5E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F5E">
        <w:rPr>
          <w:rFonts w:ascii="Times New Roman" w:hAnsi="Times New Roman" w:cs="Times New Roman"/>
          <w:b/>
          <w:sz w:val="28"/>
          <w:szCs w:val="28"/>
        </w:rPr>
        <w:t>дополнить пунктом 4.1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00F5E" w:rsidRPr="00C00F5E" w:rsidRDefault="00C00F5E" w:rsidP="00C00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C00F5E">
        <w:rPr>
          <w:rFonts w:ascii="Times New Roman" w:hAnsi="Times New Roman" w:cs="Times New Roman"/>
          <w:sz w:val="28"/>
          <w:szCs w:val="28"/>
        </w:rPr>
        <w:t xml:space="preserve">Сход граждан, предусмотренный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C00F5E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00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3</w:t>
      </w:r>
      <w:r w:rsidRPr="00C00F5E">
        <w:rPr>
          <w:rFonts w:ascii="Times New Roman" w:hAnsi="Times New Roman" w:cs="Times New Roman"/>
          <w:sz w:val="28"/>
          <w:szCs w:val="28"/>
        </w:rPr>
        <w:t xml:space="preserve"> настоящей статьи, может созываться </w:t>
      </w:r>
      <w:r>
        <w:rPr>
          <w:rFonts w:ascii="Times New Roman" w:hAnsi="Times New Roman" w:cs="Times New Roman"/>
          <w:sz w:val="28"/>
          <w:szCs w:val="28"/>
        </w:rPr>
        <w:t>Советом Поселения</w:t>
      </w:r>
      <w:r w:rsidRPr="00C00F5E">
        <w:rPr>
          <w:rFonts w:ascii="Times New Roman" w:hAnsi="Times New Roman" w:cs="Times New Roman"/>
          <w:sz w:val="28"/>
          <w:szCs w:val="28"/>
        </w:rPr>
        <w:t xml:space="preserve"> по инициативе группы жителей соответствующей части территории населенного пункта численностью не менее 10 человек.</w:t>
      </w:r>
    </w:p>
    <w:p w:rsidR="00C00F5E" w:rsidRDefault="00C00F5E" w:rsidP="00C00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F5E">
        <w:rPr>
          <w:rFonts w:ascii="Times New Roman" w:hAnsi="Times New Roman" w:cs="Times New Roman"/>
          <w:sz w:val="28"/>
          <w:szCs w:val="28"/>
        </w:rPr>
        <w:t xml:space="preserve">Критерии определения границ части территории населенного пункта, входящего в состав </w:t>
      </w:r>
      <w:r w:rsidR="00A26546">
        <w:rPr>
          <w:rFonts w:ascii="Times New Roman" w:hAnsi="Times New Roman" w:cs="Times New Roman"/>
          <w:sz w:val="28"/>
          <w:szCs w:val="28"/>
        </w:rPr>
        <w:t>П</w:t>
      </w:r>
      <w:r w:rsidRPr="00C00F5E">
        <w:rPr>
          <w:rFonts w:ascii="Times New Roman" w:hAnsi="Times New Roman" w:cs="Times New Roman"/>
          <w:sz w:val="28"/>
          <w:szCs w:val="28"/>
        </w:rPr>
        <w:t xml:space="preserve">оселения, либо расположенного на межселенной территории в границах муниципального района, на которой может проводиться сход граждан по вопросу введения и использования средств самообложения граждан, устанавливаются законом </w:t>
      </w:r>
      <w:r w:rsidR="00A2654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00F5E">
        <w:rPr>
          <w:rFonts w:ascii="Times New Roman" w:hAnsi="Times New Roman" w:cs="Times New Roman"/>
          <w:sz w:val="28"/>
          <w:szCs w:val="28"/>
        </w:rPr>
        <w:t>.</w:t>
      </w:r>
      <w:r w:rsidR="00A26546">
        <w:rPr>
          <w:rFonts w:ascii="Times New Roman" w:hAnsi="Times New Roman" w:cs="Times New Roman"/>
          <w:sz w:val="28"/>
          <w:szCs w:val="28"/>
        </w:rPr>
        <w:t>»;</w:t>
      </w:r>
    </w:p>
    <w:p w:rsidR="00C00F5E" w:rsidRDefault="00C00F5E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Default="00A26546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10628" w:rsidRPr="00F10628">
        <w:rPr>
          <w:rFonts w:ascii="Times New Roman" w:hAnsi="Times New Roman" w:cs="Times New Roman"/>
          <w:b/>
          <w:sz w:val="28"/>
          <w:szCs w:val="28"/>
        </w:rPr>
        <w:t>ополнить статьей 15</w:t>
      </w:r>
      <w:r w:rsidR="00F10628">
        <w:rPr>
          <w:rFonts w:ascii="Times New Roman" w:hAnsi="Times New Roman" w:cs="Times New Roman"/>
          <w:b/>
          <w:sz w:val="28"/>
          <w:szCs w:val="28"/>
        </w:rPr>
        <w:t>.</w:t>
      </w:r>
      <w:r w:rsidR="00F10628" w:rsidRPr="00F10628">
        <w:rPr>
          <w:rFonts w:ascii="Times New Roman" w:hAnsi="Times New Roman" w:cs="Times New Roman"/>
          <w:b/>
          <w:sz w:val="28"/>
          <w:szCs w:val="28"/>
        </w:rPr>
        <w:t>1</w:t>
      </w:r>
      <w:r w:rsidR="00F10628" w:rsidRPr="00F1062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0628">
        <w:rPr>
          <w:rFonts w:ascii="Times New Roman" w:hAnsi="Times New Roman" w:cs="Times New Roman"/>
          <w:b/>
          <w:sz w:val="28"/>
          <w:szCs w:val="28"/>
        </w:rPr>
        <w:t>Статья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1. Инициативные проекты</w:t>
      </w:r>
      <w:r w:rsidRPr="00F10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      </w:t>
      </w:r>
      <w:bookmarkStart w:id="0" w:name="P0016"/>
      <w:bookmarkEnd w:id="0"/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местного значения или иных вопросов, право </w:t>
      </w:r>
      <w:proofErr w:type="gramStart"/>
      <w:r w:rsidRPr="00F10628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F10628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самоуправления, в Исполнительн</w:t>
      </w:r>
      <w:r w:rsidR="00B51843">
        <w:rPr>
          <w:rFonts w:ascii="Times New Roman" w:hAnsi="Times New Roman" w:cs="Times New Roman"/>
          <w:sz w:val="28"/>
          <w:szCs w:val="28"/>
        </w:rPr>
        <w:t>ый комитет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Поселения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  <w:bookmarkStart w:id="1" w:name="P0018"/>
      <w:bookmarkEnd w:id="1"/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Право выступить инициатором проекта в соответствии с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001A"/>
      <w:bookmarkEnd w:id="2"/>
      <w:r w:rsidRPr="00F10628">
        <w:rPr>
          <w:rFonts w:ascii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001C"/>
      <w:bookmarkEnd w:id="3"/>
      <w:r w:rsidRPr="00F10628"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001E"/>
      <w:bookmarkEnd w:id="4"/>
      <w:r w:rsidRPr="00F10628"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0020"/>
      <w:bookmarkEnd w:id="5"/>
      <w:r w:rsidRPr="00F10628"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0022"/>
      <w:bookmarkEnd w:id="6"/>
      <w:r w:rsidRPr="00F10628"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0024"/>
      <w:bookmarkEnd w:id="7"/>
      <w:r w:rsidRPr="00F10628"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0026"/>
      <w:bookmarkEnd w:id="8"/>
      <w:r w:rsidRPr="00F10628"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0028"/>
      <w:bookmarkEnd w:id="9"/>
      <w:r w:rsidRPr="00F10628"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002A"/>
      <w:bookmarkEnd w:id="10"/>
      <w:r w:rsidRPr="00F10628">
        <w:rPr>
          <w:rFonts w:ascii="Times New Roman" w:hAnsi="Times New Roman" w:cs="Times New Roman"/>
          <w:sz w:val="28"/>
          <w:szCs w:val="28"/>
        </w:rPr>
        <w:t xml:space="preserve">8) указание на территорию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002C"/>
      <w:bookmarkEnd w:id="11"/>
      <w:r w:rsidRPr="00F10628">
        <w:rPr>
          <w:rFonts w:ascii="Times New Roman" w:hAnsi="Times New Roman" w:cs="Times New Roman"/>
          <w:sz w:val="28"/>
          <w:szCs w:val="28"/>
        </w:rPr>
        <w:t xml:space="preserve">9) иные сведения, предусмотренные 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002E"/>
      <w:bookmarkEnd w:id="12"/>
      <w:r w:rsidRPr="00F10628">
        <w:rPr>
          <w:rFonts w:ascii="Times New Roman" w:hAnsi="Times New Roman" w:cs="Times New Roman"/>
          <w:sz w:val="28"/>
          <w:szCs w:val="28"/>
        </w:rPr>
        <w:t xml:space="preserve">4. Инициативный проект до его внесения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0032"/>
      <w:bookmarkEnd w:id="13"/>
      <w:r w:rsidRPr="00F10628">
        <w:rPr>
          <w:rFonts w:ascii="Times New Roman" w:hAnsi="Times New Roman" w:cs="Times New Roman"/>
          <w:sz w:val="28"/>
          <w:szCs w:val="28"/>
        </w:rPr>
        <w:t xml:space="preserve">5. Информация о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>Исполнительный комитет Поселения</w:t>
      </w:r>
      <w:r w:rsidRPr="00B51843">
        <w:rPr>
          <w:rFonts w:ascii="Times New Roman" w:hAnsi="Times New Roman" w:cs="Times New Roman"/>
          <w:sz w:val="28"/>
          <w:szCs w:val="28"/>
        </w:rPr>
        <w:t xml:space="preserve">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</w:t>
      </w:r>
      <w:r w:rsidR="00B51843">
        <w:rPr>
          <w:rFonts w:ascii="Times New Roman" w:hAnsi="Times New Roman" w:cs="Times New Roman"/>
          <w:sz w:val="28"/>
          <w:szCs w:val="28"/>
        </w:rPr>
        <w:t>сайте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B51843">
        <w:rPr>
          <w:rFonts w:ascii="Times New Roman" w:hAnsi="Times New Roman" w:cs="Times New Roman"/>
          <w:sz w:val="28"/>
          <w:szCs w:val="28"/>
        </w:rPr>
        <w:t>пункте 3</w:t>
      </w:r>
      <w:r w:rsidRPr="00F10628">
        <w:rPr>
          <w:rFonts w:ascii="Times New Roman" w:hAnsi="Times New Roman" w:cs="Times New Roman"/>
          <w:sz w:val="28"/>
          <w:szCs w:val="28"/>
        </w:rPr>
        <w:t xml:space="preserve"> настоящей статьи, а также об инициаторах проекта. 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достигшие шестнадцатилетнего возраста. В случае, если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0034"/>
      <w:bookmarkEnd w:id="14"/>
      <w:r w:rsidRPr="00F10628">
        <w:rPr>
          <w:rFonts w:ascii="Times New Roman" w:hAnsi="Times New Roman" w:cs="Times New Roman"/>
          <w:sz w:val="28"/>
          <w:szCs w:val="28"/>
        </w:rPr>
        <w:t xml:space="preserve">6. Инициативный проект подлежит обязательному рассмотрению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 течение 30 дней со дня его внесения. </w:t>
      </w:r>
    </w:p>
    <w:p w:rsidR="00E71DF7" w:rsidRDefault="00E71DF7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="00F10628" w:rsidRPr="00F10628">
        <w:rPr>
          <w:rFonts w:ascii="Times New Roman" w:hAnsi="Times New Roman" w:cs="Times New Roman"/>
          <w:sz w:val="28"/>
          <w:szCs w:val="28"/>
        </w:rPr>
        <w:t>по результатам рассмотрения инициативного проекта принимает одно из следующих решений: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0036"/>
      <w:bookmarkEnd w:id="15"/>
      <w:r w:rsidRPr="00F10628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0038"/>
      <w:bookmarkEnd w:id="16"/>
      <w:r w:rsidRPr="00F10628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003A"/>
      <w:bookmarkEnd w:id="17"/>
      <w:r w:rsidRPr="00F10628">
        <w:rPr>
          <w:rFonts w:ascii="Times New Roman" w:hAnsi="Times New Roman" w:cs="Times New Roman"/>
          <w:sz w:val="28"/>
          <w:szCs w:val="28"/>
        </w:rPr>
        <w:t xml:space="preserve">7.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C22CE0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003C"/>
      <w:bookmarkEnd w:id="18"/>
      <w:r w:rsidRPr="00F10628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  <w:bookmarkStart w:id="19" w:name="P003E"/>
      <w:bookmarkEnd w:id="19"/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уставу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0040"/>
      <w:bookmarkEnd w:id="20"/>
      <w:r w:rsidRPr="00F10628"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0042"/>
      <w:bookmarkEnd w:id="21"/>
      <w:r w:rsidRPr="00F10628">
        <w:rPr>
          <w:rFonts w:ascii="Times New Roman" w:hAnsi="Times New Roman" w:cs="Times New Roman"/>
          <w:sz w:val="28"/>
          <w:szCs w:val="28"/>
        </w:rPr>
        <w:lastRenderedPageBreak/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0044"/>
      <w:bookmarkEnd w:id="22"/>
      <w:r w:rsidRPr="00F10628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0046"/>
      <w:bookmarkEnd w:id="23"/>
      <w:r w:rsidRPr="00F10628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0048"/>
      <w:bookmarkEnd w:id="24"/>
      <w:r w:rsidRPr="00F10628">
        <w:rPr>
          <w:rFonts w:ascii="Times New Roman" w:hAnsi="Times New Roman" w:cs="Times New Roman"/>
          <w:sz w:val="28"/>
          <w:szCs w:val="28"/>
        </w:rPr>
        <w:t xml:space="preserve">8.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вправе, а в случае, предусмотренном </w:t>
      </w:r>
      <w:r w:rsidR="00E71DF7">
        <w:rPr>
          <w:rFonts w:ascii="Times New Roman" w:hAnsi="Times New Roman" w:cs="Times New Roman"/>
          <w:sz w:val="28"/>
          <w:szCs w:val="28"/>
        </w:rPr>
        <w:t>под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E71DF7">
        <w:rPr>
          <w:rFonts w:ascii="Times New Roman" w:hAnsi="Times New Roman" w:cs="Times New Roman"/>
          <w:sz w:val="28"/>
          <w:szCs w:val="28"/>
        </w:rPr>
        <w:t>пункта</w:t>
      </w:r>
      <w:r w:rsidRPr="00F10628">
        <w:rPr>
          <w:rFonts w:ascii="Times New Roman" w:hAnsi="Times New Roman" w:cs="Times New Roman"/>
          <w:sz w:val="28"/>
          <w:szCs w:val="28"/>
        </w:rPr>
        <w:t>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004A"/>
      <w:bookmarkEnd w:id="25"/>
      <w:r w:rsidRPr="00F10628">
        <w:rPr>
          <w:rFonts w:ascii="Times New Roman" w:hAnsi="Times New Roman" w:cs="Times New Roman"/>
          <w:sz w:val="28"/>
          <w:szCs w:val="28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71DF7">
        <w:rPr>
          <w:rFonts w:ascii="Times New Roman" w:hAnsi="Times New Roman" w:cs="Times New Roman"/>
          <w:sz w:val="28"/>
          <w:szCs w:val="28"/>
        </w:rPr>
        <w:t>Советом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004C"/>
      <w:bookmarkEnd w:id="26"/>
      <w:r w:rsidRPr="00F10628">
        <w:rPr>
          <w:rFonts w:ascii="Times New Roman" w:hAnsi="Times New Roman" w:cs="Times New Roman"/>
          <w:sz w:val="28"/>
          <w:szCs w:val="28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В этом случае требования </w:t>
      </w:r>
      <w:r w:rsidR="00E71DF7">
        <w:rPr>
          <w:rFonts w:ascii="Times New Roman" w:hAnsi="Times New Roman" w:cs="Times New Roman"/>
          <w:sz w:val="28"/>
          <w:szCs w:val="28"/>
        </w:rPr>
        <w:t>пунктов</w:t>
      </w:r>
      <w:r w:rsidRPr="00F10628">
        <w:rPr>
          <w:rFonts w:ascii="Times New Roman" w:hAnsi="Times New Roman" w:cs="Times New Roman"/>
          <w:sz w:val="28"/>
          <w:szCs w:val="28"/>
        </w:rPr>
        <w:t xml:space="preserve"> 3, 6, 7, 8, 9, 11 и 12 настоящей статьи не применяются.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004E"/>
      <w:bookmarkEnd w:id="27"/>
      <w:r w:rsidRPr="00F10628">
        <w:rPr>
          <w:rFonts w:ascii="Times New Roman" w:hAnsi="Times New Roman" w:cs="Times New Roman"/>
          <w:sz w:val="28"/>
          <w:szCs w:val="28"/>
        </w:rPr>
        <w:t xml:space="preserve">11. В случае, если в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организует проведение конкурсного отбора и информирует об этом инициаторов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0050"/>
      <w:bookmarkEnd w:id="28"/>
      <w:r w:rsidRPr="00F10628">
        <w:rPr>
          <w:rFonts w:ascii="Times New Roman" w:hAnsi="Times New Roman" w:cs="Times New Roman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Состав коллегиального органа (комиссии) формируется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При этом половина от общего числа членов коллегиального органа (комиссии) должна быть назначена на основе предложений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0052"/>
      <w:bookmarkEnd w:id="29"/>
      <w:r w:rsidRPr="00F10628">
        <w:rPr>
          <w:rFonts w:ascii="Times New Roman" w:hAnsi="Times New Roman" w:cs="Times New Roman"/>
          <w:sz w:val="28"/>
          <w:szCs w:val="28"/>
        </w:rPr>
        <w:t xml:space="preserve">13. Инициаторы проекта, другие граждане, проживающие на территории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0054"/>
      <w:bookmarkEnd w:id="30"/>
      <w:r w:rsidRPr="00F10628">
        <w:rPr>
          <w:rFonts w:ascii="Times New Roman" w:hAnsi="Times New Roman" w:cs="Times New Roman"/>
          <w:sz w:val="28"/>
          <w:szCs w:val="28"/>
        </w:rPr>
        <w:t xml:space="preserve">14. Информация о рассмотрении инициативного проекта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 xml:space="preserve">м </w:t>
      </w:r>
      <w:r w:rsidR="00E71DF7" w:rsidRPr="00E71DF7">
        <w:rPr>
          <w:rFonts w:ascii="Times New Roman" w:hAnsi="Times New Roman" w:cs="Times New Roman"/>
          <w:sz w:val="28"/>
          <w:szCs w:val="28"/>
        </w:rPr>
        <w:t>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,</w:t>
      </w:r>
      <w:r w:rsidRPr="00F10628">
        <w:rPr>
          <w:rFonts w:ascii="Times New Roman" w:hAnsi="Times New Roman" w:cs="Times New Roman"/>
          <w:sz w:val="28"/>
          <w:szCs w:val="28"/>
        </w:rPr>
        <w:t xml:space="preserve"> о ходе реализации инициативного проекта, в том числе об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 Отчет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</w:t>
      </w:r>
      <w:r w:rsidR="00E71DF7">
        <w:rPr>
          <w:rFonts w:ascii="Times New Roman" w:hAnsi="Times New Roman" w:cs="Times New Roman"/>
          <w:sz w:val="28"/>
          <w:szCs w:val="28"/>
        </w:rPr>
        <w:t>ого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а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 В случае, если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  <w:bookmarkStart w:id="31" w:name="P0056"/>
      <w:bookmarkEnd w:id="31"/>
      <w:r w:rsidR="005C773F">
        <w:rPr>
          <w:rFonts w:ascii="Times New Roman" w:hAnsi="Times New Roman" w:cs="Times New Roman"/>
          <w:sz w:val="28"/>
          <w:szCs w:val="28"/>
        </w:rPr>
        <w:t>»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6852CB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>в статье 16: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пункт 6</w:t>
      </w:r>
      <w:r w:rsidRPr="006852CB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под</w:t>
      </w:r>
      <w:r w:rsidRPr="006852CB">
        <w:rPr>
          <w:rFonts w:ascii="Times New Roman" w:hAnsi="Times New Roman" w:cs="Times New Roman"/>
          <w:b/>
          <w:sz w:val="28"/>
          <w:szCs w:val="28"/>
        </w:rPr>
        <w:t>пунктом 7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P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6758" w:rsidRPr="00456758">
        <w:rPr>
          <w:rFonts w:ascii="Times New Roman" w:hAnsi="Times New Roman" w:cs="Times New Roman"/>
          <w:sz w:val="28"/>
          <w:szCs w:val="28"/>
        </w:rPr>
        <w:t>7) обсуждение инициативного проекта и принятие решения 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 xml:space="preserve">пунктом </w:t>
      </w:r>
      <w:r w:rsidR="006852CB">
        <w:rPr>
          <w:rFonts w:ascii="Times New Roman" w:hAnsi="Times New Roman" w:cs="Times New Roman"/>
          <w:b/>
          <w:sz w:val="28"/>
          <w:szCs w:val="28"/>
        </w:rPr>
        <w:t>10.1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</w:t>
      </w:r>
      <w:r w:rsidR="00456758" w:rsidRPr="00456758">
        <w:rPr>
          <w:rFonts w:ascii="Times New Roman" w:hAnsi="Times New Roman" w:cs="Times New Roman"/>
          <w:sz w:val="28"/>
          <w:szCs w:val="28"/>
        </w:rPr>
        <w:t>. 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758">
        <w:rPr>
          <w:rFonts w:ascii="Times New Roman" w:hAnsi="Times New Roman" w:cs="Times New Roman"/>
          <w:b/>
          <w:sz w:val="28"/>
          <w:szCs w:val="28"/>
        </w:rPr>
        <w:t>подпункт 6 статьи 18.1 дополнить подпунктом 4.1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67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6758">
        <w:rPr>
          <w:rFonts w:ascii="Times New Roman" w:hAnsi="Times New Roman" w:cs="Times New Roman"/>
          <w:sz w:val="28"/>
          <w:szCs w:val="28"/>
        </w:rPr>
        <w:t>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6758">
        <w:rPr>
          <w:rFonts w:ascii="Times New Roman" w:hAnsi="Times New Roman" w:cs="Times New Roman"/>
          <w:sz w:val="28"/>
          <w:szCs w:val="28"/>
        </w:rPr>
        <w:t>;</w:t>
      </w:r>
    </w:p>
    <w:p w:rsidR="006852CB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2CB" w:rsidRPr="00254500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в статье 20: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54500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Pr="00254500">
        <w:rPr>
          <w:rFonts w:ascii="Times New Roman" w:hAnsi="Times New Roman" w:cs="Times New Roman"/>
          <w:b/>
          <w:sz w:val="28"/>
          <w:szCs w:val="28"/>
        </w:rPr>
        <w:t>1</w:t>
      </w:r>
      <w:r w:rsidRPr="006852CB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</w:t>
      </w:r>
      <w:r w:rsidR="002545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852CB">
        <w:rPr>
          <w:rFonts w:ascii="Times New Roman" w:hAnsi="Times New Roman" w:cs="Times New Roman"/>
          <w:sz w:val="28"/>
          <w:szCs w:val="28"/>
        </w:rPr>
        <w:t>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>;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sz w:val="28"/>
          <w:szCs w:val="28"/>
        </w:rPr>
        <w:t xml:space="preserve">б) </w:t>
      </w:r>
      <w:r w:rsidR="00254500" w:rsidRPr="00254500">
        <w:rPr>
          <w:rFonts w:ascii="Times New Roman" w:hAnsi="Times New Roman" w:cs="Times New Roman"/>
          <w:b/>
          <w:sz w:val="28"/>
          <w:szCs w:val="28"/>
        </w:rPr>
        <w:t>пункт</w:t>
      </w:r>
      <w:r w:rsidRPr="002545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852CB" w:rsidRDefault="00254500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2CB" w:rsidRPr="006852CB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="006852CB" w:rsidRPr="00685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2CB" w:rsidRPr="006852CB">
        <w:rPr>
          <w:rFonts w:ascii="Times New Roman" w:hAnsi="Times New Roman" w:cs="Times New Roman"/>
          <w:sz w:val="28"/>
          <w:szCs w:val="28"/>
        </w:rPr>
        <w:t>;</w:t>
      </w:r>
    </w:p>
    <w:p w:rsidR="005C773F" w:rsidRDefault="005C773F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73F" w:rsidRPr="00A556A2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6A2">
        <w:rPr>
          <w:rFonts w:ascii="Times New Roman" w:hAnsi="Times New Roman" w:cs="Times New Roman"/>
          <w:b/>
          <w:sz w:val="28"/>
          <w:szCs w:val="28"/>
        </w:rPr>
        <w:t>в статье 22: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а) 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 2</w:t>
      </w:r>
      <w:r w:rsidRPr="005C773F"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73F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A556A2">
        <w:rPr>
          <w:rFonts w:ascii="Times New Roman" w:hAnsi="Times New Roman" w:cs="Times New Roman"/>
          <w:sz w:val="28"/>
          <w:szCs w:val="28"/>
        </w:rPr>
        <w:t>Поселения</w:t>
      </w:r>
      <w:r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</w:t>
      </w:r>
      <w:r w:rsidRPr="005C773F">
        <w:rPr>
          <w:rFonts w:ascii="Times New Roman" w:hAnsi="Times New Roman" w:cs="Times New Roman"/>
          <w:sz w:val="28"/>
          <w:szCs w:val="28"/>
        </w:rPr>
        <w:lastRenderedPageBreak/>
        <w:t>предлагается реализовать инициативный проект, достигшие шестнадцатилетнего возраста.</w:t>
      </w:r>
      <w:r w:rsidR="00A556A2">
        <w:rPr>
          <w:rFonts w:ascii="Times New Roman" w:hAnsi="Times New Roman" w:cs="Times New Roman"/>
          <w:sz w:val="28"/>
          <w:szCs w:val="28"/>
        </w:rPr>
        <w:t>»</w:t>
      </w:r>
      <w:r w:rsidRPr="005C773F">
        <w:rPr>
          <w:rFonts w:ascii="Times New Roman" w:hAnsi="Times New Roman" w:cs="Times New Roman"/>
          <w:sz w:val="28"/>
          <w:szCs w:val="28"/>
        </w:rPr>
        <w:t>;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б)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пункт 3</w:t>
      </w:r>
      <w:r w:rsidRPr="00A556A2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под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пунктом 3</w:t>
      </w:r>
      <w:r w:rsidRPr="005C773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773F" w:rsidRPr="005C773F" w:rsidRDefault="00A556A2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3)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773F" w:rsidRPr="005C773F">
        <w:rPr>
          <w:rFonts w:ascii="Times New Roman" w:hAnsi="Times New Roman" w:cs="Times New Roman"/>
          <w:sz w:val="28"/>
          <w:szCs w:val="28"/>
        </w:rPr>
        <w:t>;</w:t>
      </w:r>
    </w:p>
    <w:p w:rsidR="00F10628" w:rsidRDefault="00A556A2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56758">
        <w:rPr>
          <w:rFonts w:ascii="Times New Roman" w:hAnsi="Times New Roman" w:cs="Times New Roman"/>
          <w:b/>
          <w:sz w:val="28"/>
          <w:szCs w:val="28"/>
        </w:rPr>
        <w:t>подпункт 1 пункта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6A2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56A2">
        <w:rPr>
          <w:rFonts w:ascii="Times New Roman" w:hAnsi="Times New Roman" w:cs="Times New Roman"/>
          <w:sz w:val="28"/>
          <w:szCs w:val="28"/>
        </w:rPr>
        <w:t xml:space="preserve">или жителей </w:t>
      </w:r>
      <w:r w:rsidR="00456758">
        <w:rPr>
          <w:rFonts w:ascii="Times New Roman" w:hAnsi="Times New Roman" w:cs="Times New Roman"/>
          <w:sz w:val="28"/>
          <w:szCs w:val="28"/>
        </w:rPr>
        <w:t>Поселения»</w:t>
      </w:r>
      <w:r w:rsidRPr="00A556A2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08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87">
        <w:rPr>
          <w:rFonts w:ascii="Times New Roman" w:hAnsi="Times New Roman" w:cs="Times New Roman"/>
          <w:b/>
          <w:sz w:val="28"/>
          <w:szCs w:val="28"/>
        </w:rPr>
        <w:t>пункт 2 статьи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08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4482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3087">
        <w:rPr>
          <w:rFonts w:ascii="Times New Roman" w:hAnsi="Times New Roman" w:cs="Times New Roman"/>
          <w:sz w:val="28"/>
          <w:szCs w:val="28"/>
        </w:rPr>
        <w:t xml:space="preserve">Депутату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23087">
        <w:rPr>
          <w:rFonts w:ascii="Times New Roman" w:hAnsi="Times New Roman" w:cs="Times New Roman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23087" w:rsidRDefault="00B23087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b/>
          <w:sz w:val="28"/>
          <w:szCs w:val="28"/>
        </w:rPr>
        <w:t>пункт 3 статьи 42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Глава Поселения </w:t>
      </w:r>
      <w:r w:rsidRPr="00A44827">
        <w:rPr>
          <w:rFonts w:ascii="Times New Roman" w:hAnsi="Times New Roman" w:cs="Times New Roman"/>
          <w:sz w:val="28"/>
          <w:szCs w:val="28"/>
        </w:rPr>
        <w:t>не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482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A44827">
        <w:rPr>
          <w:rFonts w:ascii="Times New Roman" w:hAnsi="Times New Roman" w:cs="Times New Roman"/>
          <w:sz w:val="28"/>
          <w:szCs w:val="28"/>
        </w:rPr>
        <w:t>жилищностроительного</w:t>
      </w:r>
      <w:proofErr w:type="spellEnd"/>
      <w:r w:rsidRPr="00A44827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EF01E0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 w:rsidRPr="00A44827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,</w:t>
      </w:r>
      <w:r w:rsidRPr="00A44827">
        <w:rPr>
          <w:rFonts w:ascii="Times New Roman" w:hAnsi="Times New Roman" w:cs="Times New Roman"/>
          <w:sz w:val="28"/>
          <w:szCs w:val="28"/>
        </w:rPr>
        <w:t xml:space="preserve"> иных объединениях муниципальных образований, а также в их органах управления;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</w:t>
      </w:r>
      <w:r w:rsidRPr="00A44827">
        <w:rPr>
          <w:rFonts w:ascii="Times New Roman" w:hAnsi="Times New Roman" w:cs="Times New Roman"/>
          <w:sz w:val="28"/>
          <w:szCs w:val="28"/>
        </w:rPr>
        <w:lastRenderedPageBreak/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91F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статье 48:</w:t>
      </w:r>
    </w:p>
    <w:p w:rsidR="00891398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82843">
        <w:rPr>
          <w:rFonts w:ascii="Times New Roman" w:hAnsi="Times New Roman" w:cs="Times New Roman"/>
          <w:b/>
          <w:sz w:val="28"/>
          <w:szCs w:val="28"/>
        </w:rPr>
        <w:t>пункт</w:t>
      </w:r>
      <w:r w:rsidR="00891398">
        <w:rPr>
          <w:rFonts w:ascii="Times New Roman" w:hAnsi="Times New Roman" w:cs="Times New Roman"/>
          <w:b/>
          <w:sz w:val="28"/>
          <w:szCs w:val="28"/>
        </w:rPr>
        <w:t>е</w:t>
      </w:r>
      <w:r w:rsidRPr="00682843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682843">
        <w:rPr>
          <w:rFonts w:ascii="Times New Roman" w:hAnsi="Times New Roman" w:cs="Times New Roman"/>
          <w:sz w:val="28"/>
          <w:szCs w:val="28"/>
        </w:rPr>
        <w:t xml:space="preserve"> </w:t>
      </w:r>
      <w:r w:rsidRPr="005C591F">
        <w:rPr>
          <w:rFonts w:ascii="Times New Roman" w:hAnsi="Times New Roman" w:cs="Times New Roman"/>
          <w:sz w:val="28"/>
          <w:szCs w:val="28"/>
        </w:rPr>
        <w:t>слова</w:t>
      </w:r>
      <w:r w:rsidR="00891398" w:rsidRPr="00891398">
        <w:t xml:space="preserve"> </w:t>
      </w:r>
      <w:r w:rsidR="00891398">
        <w:t>«</w:t>
      </w:r>
      <w:r w:rsidR="00891398" w:rsidRPr="00891398">
        <w:rPr>
          <w:rFonts w:ascii="Times New Roman" w:hAnsi="Times New Roman" w:cs="Times New Roman"/>
          <w:sz w:val="28"/>
          <w:szCs w:val="28"/>
        </w:rPr>
        <w:t>помещения в многоквартирном доме»</w:t>
      </w:r>
      <w:r w:rsidRPr="005C591F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891398">
        <w:rPr>
          <w:rFonts w:ascii="Times New Roman" w:hAnsi="Times New Roman" w:cs="Times New Roman"/>
          <w:sz w:val="28"/>
          <w:szCs w:val="28"/>
        </w:rPr>
        <w:t xml:space="preserve"> «жилых помещений»</w:t>
      </w:r>
      <w:r w:rsidRPr="005C591F">
        <w:rPr>
          <w:rFonts w:ascii="Times New Roman" w:hAnsi="Times New Roman" w:cs="Times New Roman"/>
          <w:sz w:val="28"/>
          <w:szCs w:val="28"/>
        </w:rPr>
        <w:t>;</w:t>
      </w:r>
    </w:p>
    <w:p w:rsidR="005C591F" w:rsidRPr="00682843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b/>
          <w:sz w:val="28"/>
          <w:szCs w:val="28"/>
        </w:rPr>
        <w:t>дополнить пунктом 23</w:t>
      </w:r>
      <w:r w:rsidRPr="0068284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591F" w:rsidRPr="00682843" w:rsidRDefault="005C591F" w:rsidP="005C5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«23) предоставл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яет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сотруднику, замещающему должность участкового уполномоченного полиции, и членам его семьи жило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замещения со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трудником указанной должности.»;</w:t>
      </w:r>
    </w:p>
    <w:p w:rsidR="005C591F" w:rsidRDefault="005C591F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546" w:rsidRPr="00A26546" w:rsidRDefault="00A26546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220">
        <w:rPr>
          <w:rFonts w:ascii="Times New Roman" w:hAnsi="Times New Roman" w:cs="Times New Roman"/>
          <w:b/>
          <w:sz w:val="28"/>
          <w:szCs w:val="28"/>
        </w:rPr>
        <w:t>пункт 3 статьи 71</w:t>
      </w:r>
      <w:r w:rsidRPr="00A26546">
        <w:rPr>
          <w:rFonts w:ascii="Times New Roman" w:hAnsi="Times New Roman" w:cs="Times New Roman"/>
          <w:b/>
          <w:sz w:val="28"/>
          <w:szCs w:val="28"/>
        </w:rPr>
        <w:t xml:space="preserve"> дополнить подпунктом 3</w:t>
      </w:r>
      <w:r w:rsidRPr="00A2654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26546" w:rsidRPr="00A26546" w:rsidRDefault="00A26546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546">
        <w:rPr>
          <w:rFonts w:ascii="Times New Roman" w:hAnsi="Times New Roman" w:cs="Times New Roman"/>
          <w:sz w:val="28"/>
          <w:szCs w:val="28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ситуаций.»;</w:t>
      </w:r>
    </w:p>
    <w:p w:rsidR="00A02220" w:rsidRDefault="00A02220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546" w:rsidRPr="00A26546" w:rsidRDefault="00A02220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пункт 3 статьи 91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A02220" w:rsidRDefault="00A02220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546" w:rsidRPr="00C22CE0" w:rsidRDefault="00A26546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E0">
        <w:rPr>
          <w:rFonts w:ascii="Times New Roman" w:hAnsi="Times New Roman" w:cs="Times New Roman"/>
          <w:b/>
          <w:sz w:val="28"/>
          <w:szCs w:val="28"/>
        </w:rPr>
        <w:t xml:space="preserve">в статье </w:t>
      </w:r>
      <w:r w:rsidR="00A02220">
        <w:rPr>
          <w:rFonts w:ascii="Times New Roman" w:hAnsi="Times New Roman" w:cs="Times New Roman"/>
          <w:b/>
          <w:sz w:val="28"/>
          <w:szCs w:val="28"/>
        </w:rPr>
        <w:t>93</w:t>
      </w:r>
      <w:r w:rsidRPr="00C22CE0">
        <w:rPr>
          <w:rFonts w:ascii="Times New Roman" w:hAnsi="Times New Roman" w:cs="Times New Roman"/>
          <w:b/>
          <w:sz w:val="28"/>
          <w:szCs w:val="28"/>
        </w:rPr>
        <w:t>:</w:t>
      </w:r>
    </w:p>
    <w:p w:rsidR="00A26546" w:rsidRPr="00A26546" w:rsidRDefault="00A26546" w:rsidP="00A26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CE0">
        <w:rPr>
          <w:rFonts w:ascii="Times New Roman" w:hAnsi="Times New Roman" w:cs="Times New Roman"/>
          <w:b/>
          <w:sz w:val="28"/>
          <w:szCs w:val="28"/>
        </w:rPr>
        <w:t>в пункте 1</w:t>
      </w:r>
      <w:r w:rsidRPr="00A26546">
        <w:rPr>
          <w:rFonts w:ascii="Times New Roman" w:hAnsi="Times New Roman" w:cs="Times New Roman"/>
          <w:sz w:val="28"/>
          <w:szCs w:val="28"/>
        </w:rPr>
        <w:t xml:space="preserve"> после слов «населенного пункта» дополнить словами </w:t>
      </w:r>
      <w:r w:rsidR="00C22CE0">
        <w:rPr>
          <w:rFonts w:ascii="Times New Roman" w:hAnsi="Times New Roman" w:cs="Times New Roman"/>
          <w:sz w:val="28"/>
          <w:szCs w:val="28"/>
        </w:rPr>
        <w:t>«</w:t>
      </w:r>
      <w:r w:rsidR="00C22CE0" w:rsidRPr="00C22CE0">
        <w:rPr>
          <w:rFonts w:ascii="Times New Roman" w:hAnsi="Times New Roman" w:cs="Times New Roman"/>
          <w:sz w:val="28"/>
          <w:szCs w:val="28"/>
        </w:rPr>
        <w:t xml:space="preserve">(либо части его территории), входящего в состав </w:t>
      </w:r>
      <w:r w:rsidR="00C22CE0">
        <w:rPr>
          <w:rFonts w:ascii="Times New Roman" w:hAnsi="Times New Roman" w:cs="Times New Roman"/>
          <w:sz w:val="28"/>
          <w:szCs w:val="28"/>
        </w:rPr>
        <w:t>П</w:t>
      </w:r>
      <w:r w:rsidR="00C22CE0" w:rsidRPr="00C22CE0">
        <w:rPr>
          <w:rFonts w:ascii="Times New Roman" w:hAnsi="Times New Roman" w:cs="Times New Roman"/>
          <w:sz w:val="28"/>
          <w:szCs w:val="28"/>
        </w:rPr>
        <w:t>оселения, либо расположенного на межселенной территории в границах муниципального района)</w:t>
      </w:r>
      <w:r w:rsidRPr="00A26546">
        <w:rPr>
          <w:rFonts w:ascii="Times New Roman" w:hAnsi="Times New Roman" w:cs="Times New Roman"/>
          <w:sz w:val="28"/>
          <w:szCs w:val="28"/>
        </w:rPr>
        <w:t>»;</w:t>
      </w:r>
    </w:p>
    <w:p w:rsidR="00254500" w:rsidRDefault="00A26546" w:rsidP="00A02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CE0">
        <w:rPr>
          <w:rFonts w:ascii="Times New Roman" w:hAnsi="Times New Roman" w:cs="Times New Roman"/>
          <w:b/>
          <w:sz w:val="28"/>
          <w:szCs w:val="28"/>
        </w:rPr>
        <w:t>в пункте 2</w:t>
      </w:r>
      <w:r w:rsidRPr="00A26546">
        <w:rPr>
          <w:rFonts w:ascii="Times New Roman" w:hAnsi="Times New Roman" w:cs="Times New Roman"/>
          <w:sz w:val="28"/>
          <w:szCs w:val="28"/>
        </w:rPr>
        <w:t xml:space="preserve"> слов</w:t>
      </w:r>
      <w:r w:rsidR="00C22CE0">
        <w:rPr>
          <w:rFonts w:ascii="Times New Roman" w:hAnsi="Times New Roman" w:cs="Times New Roman"/>
          <w:sz w:val="28"/>
          <w:szCs w:val="28"/>
        </w:rPr>
        <w:t>о</w:t>
      </w:r>
      <w:r w:rsidRPr="00A26546">
        <w:rPr>
          <w:rFonts w:ascii="Times New Roman" w:hAnsi="Times New Roman" w:cs="Times New Roman"/>
          <w:sz w:val="28"/>
          <w:szCs w:val="28"/>
        </w:rPr>
        <w:t xml:space="preserve"> «4.1» заменить словами «4, 4.1 и 4.3»</w:t>
      </w:r>
      <w:r w:rsidR="00254500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1398" w:rsidRDefault="00891398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98" w:rsidRDefault="0069345E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Большеаксинского</w:t>
      </w:r>
      <w:bookmarkStart w:id="32" w:name="_GoBack"/>
      <w:bookmarkEnd w:id="32"/>
    </w:p>
    <w:p w:rsidR="00891398" w:rsidRPr="00682843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</w:p>
    <w:sectPr w:rsidR="00891398" w:rsidRPr="00682843" w:rsidSect="00C22CE0">
      <w:footerReference w:type="default" r:id="rId8"/>
      <w:footerReference w:type="first" r:id="rId9"/>
      <w:pgSz w:w="11906" w:h="16838"/>
      <w:pgMar w:top="1134" w:right="1134" w:bottom="568" w:left="1134" w:header="709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45A" w:rsidRDefault="00A3445A" w:rsidP="00F47FC5">
      <w:pPr>
        <w:spacing w:after="0" w:line="240" w:lineRule="auto"/>
      </w:pPr>
      <w:r>
        <w:separator/>
      </w:r>
    </w:p>
  </w:endnote>
  <w:endnote w:type="continuationSeparator" w:id="0">
    <w:p w:rsidR="00A3445A" w:rsidRDefault="00A3445A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554003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45E">
          <w:rPr>
            <w:noProof/>
          </w:rPr>
          <w:t>8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45A" w:rsidRDefault="00A3445A" w:rsidP="00F47FC5">
      <w:pPr>
        <w:spacing w:after="0" w:line="240" w:lineRule="auto"/>
      </w:pPr>
      <w:r>
        <w:separator/>
      </w:r>
    </w:p>
  </w:footnote>
  <w:footnote w:type="continuationSeparator" w:id="0">
    <w:p w:rsidR="00A3445A" w:rsidRDefault="00A3445A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65049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82796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C3E78"/>
    <w:rsid w:val="004D4A5C"/>
    <w:rsid w:val="004E4518"/>
    <w:rsid w:val="00502AC4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25FC6"/>
    <w:rsid w:val="00652DC0"/>
    <w:rsid w:val="006768FA"/>
    <w:rsid w:val="006839D4"/>
    <w:rsid w:val="006852CB"/>
    <w:rsid w:val="0069345E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E1F93"/>
    <w:rsid w:val="007F79EF"/>
    <w:rsid w:val="00816833"/>
    <w:rsid w:val="008279D7"/>
    <w:rsid w:val="00843DCE"/>
    <w:rsid w:val="008525AF"/>
    <w:rsid w:val="00860AED"/>
    <w:rsid w:val="00891398"/>
    <w:rsid w:val="008A4909"/>
    <w:rsid w:val="008A58E0"/>
    <w:rsid w:val="008B2402"/>
    <w:rsid w:val="008D1C59"/>
    <w:rsid w:val="008D3718"/>
    <w:rsid w:val="008F18C6"/>
    <w:rsid w:val="00914AF0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02220"/>
    <w:rsid w:val="00A113E7"/>
    <w:rsid w:val="00A129CB"/>
    <w:rsid w:val="00A15BF2"/>
    <w:rsid w:val="00A26546"/>
    <w:rsid w:val="00A3445A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5BC6"/>
    <w:rsid w:val="00A963D8"/>
    <w:rsid w:val="00AB1502"/>
    <w:rsid w:val="00AB6433"/>
    <w:rsid w:val="00AC73DE"/>
    <w:rsid w:val="00AD0F2C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00F5E"/>
    <w:rsid w:val="00C14206"/>
    <w:rsid w:val="00C2044F"/>
    <w:rsid w:val="00C22CE0"/>
    <w:rsid w:val="00C4263A"/>
    <w:rsid w:val="00C453B8"/>
    <w:rsid w:val="00C45556"/>
    <w:rsid w:val="00C94954"/>
    <w:rsid w:val="00CC46BB"/>
    <w:rsid w:val="00D03328"/>
    <w:rsid w:val="00D07E48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4A21"/>
    <w:rsid w:val="00E67629"/>
    <w:rsid w:val="00E71DF7"/>
    <w:rsid w:val="00E90FB9"/>
    <w:rsid w:val="00EC26B3"/>
    <w:rsid w:val="00ED13F2"/>
    <w:rsid w:val="00ED18C9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0319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5229-CC08-435D-A1A7-9C654296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7</cp:revision>
  <dcterms:created xsi:type="dcterms:W3CDTF">2020-12-04T13:12:00Z</dcterms:created>
  <dcterms:modified xsi:type="dcterms:W3CDTF">2020-12-21T09:26:00Z</dcterms:modified>
</cp:coreProperties>
</file>