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5027" w:rsidRPr="007F43AB" w:rsidTr="00D5397B">
        <w:trPr>
          <w:trHeight w:val="1955"/>
        </w:trPr>
        <w:tc>
          <w:tcPr>
            <w:tcW w:w="4407" w:type="dxa"/>
            <w:gridSpan w:val="2"/>
            <w:hideMark/>
          </w:tcPr>
          <w:p w:rsidR="00B45027" w:rsidRPr="007F43AB" w:rsidRDefault="00B45027" w:rsidP="00D5397B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CОВЕТ</w:t>
            </w:r>
          </w:p>
          <w:p w:rsidR="00B45027" w:rsidRPr="007F43AB" w:rsidRDefault="00B45027" w:rsidP="00D5397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БОЛЬШЕАКСИНСКОГО</w:t>
            </w: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 ДРОЖЖАНОВСКОГО</w:t>
            </w:r>
          </w:p>
          <w:p w:rsidR="00B45027" w:rsidRPr="007F43AB" w:rsidRDefault="00B45027" w:rsidP="00D5397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РАЙОНА</w:t>
            </w:r>
          </w:p>
          <w:p w:rsidR="00B45027" w:rsidRPr="007F43AB" w:rsidRDefault="00B45027" w:rsidP="00D5397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B45027" w:rsidRPr="007F43AB" w:rsidRDefault="00B45027" w:rsidP="00D5397B">
            <w:pPr>
              <w:spacing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45027" w:rsidRPr="007F43AB" w:rsidRDefault="00B45027" w:rsidP="00D53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167" w:type="dxa"/>
            <w:gridSpan w:val="2"/>
            <w:hideMark/>
          </w:tcPr>
          <w:p w:rsidR="00B45027" w:rsidRPr="007F43AB" w:rsidRDefault="00B45027" w:rsidP="00D5397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ТАТАРСТАН РЕСПУБЛИКАСЫ</w:t>
            </w:r>
          </w:p>
          <w:p w:rsidR="00B45027" w:rsidRPr="007F43AB" w:rsidRDefault="00B45027" w:rsidP="00D5397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ЧҮПРӘЛЕ</w:t>
            </w:r>
          </w:p>
          <w:p w:rsidR="00B45027" w:rsidRPr="007F43AB" w:rsidRDefault="00B45027" w:rsidP="00D5397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 РАЙОНЫ</w:t>
            </w:r>
          </w:p>
          <w:p w:rsidR="00B45027" w:rsidRPr="007F43AB" w:rsidRDefault="00B45027" w:rsidP="00D5397B">
            <w:pPr>
              <w:spacing w:after="6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ЗУР АКСУ  АВЫЛ ҖИРЛЕГЕ</w:t>
            </w: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СОВЕТЫ</w:t>
            </w:r>
          </w:p>
        </w:tc>
      </w:tr>
      <w:tr w:rsidR="00B45027" w:rsidRPr="007F43AB" w:rsidTr="00D5397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B45027" w:rsidRPr="007F43AB" w:rsidRDefault="007F43AB" w:rsidP="00D5397B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43AB">
              <w:rPr>
                <w:rFonts w:ascii="Times New Roman" w:eastAsia="Calibri" w:hAnsi="Times New Roman" w:cs="Times New Roman"/>
                <w:sz w:val="26"/>
                <w:szCs w:val="26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45027" w:rsidRPr="007F43AB" w:rsidRDefault="00B45027" w:rsidP="00D5397B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bookmarkEnd w:id="0"/>
    <w:p w:rsidR="00B45027" w:rsidRPr="007F43AB" w:rsidRDefault="00B45027" w:rsidP="00B4502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7F43AB">
        <w:rPr>
          <w:rFonts w:ascii="Times New Roman" w:eastAsia="Calibri" w:hAnsi="Times New Roman" w:cs="Times New Roman"/>
          <w:sz w:val="26"/>
          <w:szCs w:val="26"/>
          <w:lang w:val="tt-RU"/>
        </w:rPr>
        <w:t>с.Большая Акса</w:t>
      </w:r>
    </w:p>
    <w:p w:rsidR="005F33CF" w:rsidRPr="007F43AB" w:rsidRDefault="005F33CF" w:rsidP="00791D41">
      <w:pPr>
        <w:rPr>
          <w:rFonts w:ascii="Times New Roman" w:hAnsi="Times New Roman" w:cs="Times New Roman"/>
          <w:sz w:val="26"/>
          <w:szCs w:val="26"/>
        </w:rPr>
      </w:pPr>
    </w:p>
    <w:p w:rsidR="005F33CF" w:rsidRPr="00431EB6" w:rsidRDefault="005F33CF" w:rsidP="00791D4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431EB6">
        <w:rPr>
          <w:rFonts w:ascii="Arial" w:hAnsi="Arial" w:cs="Arial"/>
          <w:b/>
          <w:sz w:val="26"/>
          <w:szCs w:val="26"/>
        </w:rPr>
        <w:t>РЕШЕНИЕ                                                                  КАРАР</w:t>
      </w:r>
    </w:p>
    <w:p w:rsidR="005F33CF" w:rsidRPr="00431EB6" w:rsidRDefault="005F33CF" w:rsidP="00791D4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5F33CF" w:rsidRPr="00431EB6" w:rsidRDefault="005F33CF" w:rsidP="00791D41">
      <w:pPr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      21 мая 2020 года</w:t>
      </w:r>
      <w:r w:rsidRPr="00431EB6">
        <w:rPr>
          <w:rFonts w:ascii="Arial" w:hAnsi="Arial" w:cs="Arial"/>
          <w:sz w:val="26"/>
          <w:szCs w:val="26"/>
        </w:rPr>
        <w:tab/>
        <w:t xml:space="preserve">               </w:t>
      </w:r>
      <w:r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  <w:t xml:space="preserve">               № 79</w:t>
      </w:r>
      <w:r w:rsidRPr="00431EB6">
        <w:rPr>
          <w:rFonts w:ascii="Arial" w:hAnsi="Arial" w:cs="Arial"/>
          <w:sz w:val="26"/>
          <w:szCs w:val="26"/>
        </w:rPr>
        <w:t>/1</w:t>
      </w:r>
    </w:p>
    <w:p w:rsidR="005F33CF" w:rsidRPr="00431EB6" w:rsidRDefault="005F33CF" w:rsidP="00791D41">
      <w:pPr>
        <w:rPr>
          <w:rFonts w:ascii="Arial" w:hAnsi="Arial" w:cs="Arial"/>
          <w:sz w:val="26"/>
          <w:szCs w:val="26"/>
        </w:rPr>
      </w:pPr>
    </w:p>
    <w:p w:rsidR="005F33CF" w:rsidRPr="00431EB6" w:rsidRDefault="005F33CF" w:rsidP="00557DCF">
      <w:pPr>
        <w:ind w:right="4818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>Об утверждении Кодекса этики и служебного поведения муниципальных служащих</w:t>
      </w:r>
      <w:r w:rsidR="00B45027" w:rsidRPr="00431E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</w:t>
      </w:r>
      <w:proofErr w:type="gramStart"/>
      <w:r w:rsidRPr="00431EB6">
        <w:rPr>
          <w:rFonts w:ascii="Arial" w:hAnsi="Arial" w:cs="Arial"/>
          <w:sz w:val="26"/>
          <w:szCs w:val="26"/>
        </w:rPr>
        <w:t>поселения  Дрожжановского</w:t>
      </w:r>
      <w:proofErr w:type="gramEnd"/>
      <w:r w:rsidRPr="00431EB6">
        <w:rPr>
          <w:rFonts w:ascii="Arial" w:hAnsi="Arial" w:cs="Arial"/>
          <w:sz w:val="26"/>
          <w:szCs w:val="26"/>
        </w:rPr>
        <w:t xml:space="preserve"> муниципального района Республики Татарстан в новой редакции</w:t>
      </w:r>
    </w:p>
    <w:p w:rsidR="005F33CF" w:rsidRPr="00431EB6" w:rsidRDefault="005F33CF" w:rsidP="0090738B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90738B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В соответствии с Федеральным законом от 02 марта 2007 года № 25-ФЗ                           «О муниципальной службе в Российской Федерации», Указом Президента Российской Федерации от 12 августа 2002 года № 885 «Об утверждении общих принципов служебного поведения государственных служащих», Кодексом Республики Татарстан о муниципальной службе от 25.06.2013 № 50-ЗРТ, с целью повышения эффективности исполнения муниципальными служащими своих должностных обязанностей Совет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РЕШИЛ:</w:t>
      </w:r>
    </w:p>
    <w:p w:rsidR="005F33CF" w:rsidRPr="00431EB6" w:rsidRDefault="005F33CF" w:rsidP="002E339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1. Утвердить Кодекс этики и служебного поведения муниципальных служащих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в новой прилагаемой редакции.</w:t>
      </w:r>
    </w:p>
    <w:p w:rsidR="005F33CF" w:rsidRPr="00431EB6" w:rsidRDefault="005F33CF" w:rsidP="002E3396">
      <w:pPr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       2. Главе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обеспечить персональное ознакомление муниципальных   служащих   с настоящим Решением.</w:t>
      </w:r>
    </w:p>
    <w:p w:rsidR="005F33CF" w:rsidRPr="00431EB6" w:rsidRDefault="005F33CF" w:rsidP="002E339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3. Признать утратившим силу решения Совета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от</w:t>
      </w:r>
      <w:r w:rsidR="00B45027" w:rsidRPr="00431EB6">
        <w:rPr>
          <w:rFonts w:ascii="Arial" w:hAnsi="Arial" w:cs="Arial"/>
          <w:sz w:val="26"/>
          <w:szCs w:val="26"/>
        </w:rPr>
        <w:t xml:space="preserve"> 02.03</w:t>
      </w:r>
      <w:r w:rsidRPr="00431EB6">
        <w:rPr>
          <w:rFonts w:ascii="Arial" w:hAnsi="Arial" w:cs="Arial"/>
          <w:sz w:val="26"/>
          <w:szCs w:val="26"/>
        </w:rPr>
        <w:t xml:space="preserve">.2011 № </w:t>
      </w:r>
      <w:r w:rsidR="00B45027" w:rsidRPr="00431EB6">
        <w:rPr>
          <w:rFonts w:ascii="Arial" w:hAnsi="Arial" w:cs="Arial"/>
          <w:sz w:val="26"/>
          <w:szCs w:val="26"/>
        </w:rPr>
        <w:t>6/3</w:t>
      </w:r>
      <w:r w:rsidRPr="00431EB6">
        <w:rPr>
          <w:rFonts w:ascii="Arial" w:hAnsi="Arial" w:cs="Arial"/>
          <w:sz w:val="26"/>
          <w:szCs w:val="26"/>
        </w:rPr>
        <w:t xml:space="preserve"> </w:t>
      </w:r>
    </w:p>
    <w:p w:rsidR="005F33CF" w:rsidRPr="00431EB6" w:rsidRDefault="005F33CF" w:rsidP="002E3396">
      <w:pPr>
        <w:ind w:right="-7"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>4.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</w:t>
      </w:r>
      <w:r w:rsidRPr="00431EB6">
        <w:rPr>
          <w:rFonts w:ascii="Arial" w:hAnsi="Arial" w:cs="Arial"/>
          <w:sz w:val="26"/>
          <w:szCs w:val="26"/>
        </w:rPr>
        <w:t>Опубликовать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настоящее Решение на Официальном портале правовой информации Республики Татарстан</w:t>
      </w:r>
      <w:r w:rsidRPr="00431EB6">
        <w:rPr>
          <w:rFonts w:ascii="Arial" w:hAnsi="Arial" w:cs="Arial"/>
          <w:sz w:val="26"/>
          <w:szCs w:val="26"/>
        </w:rPr>
        <w:t>, разместить на информационных стендах сельского поселения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и на сайте Дрожжановского муниципального района Республики Татарстан</w:t>
      </w:r>
      <w:r w:rsidRPr="00431EB6">
        <w:rPr>
          <w:rFonts w:ascii="Arial" w:hAnsi="Arial" w:cs="Arial"/>
          <w:color w:val="auto"/>
          <w:sz w:val="26"/>
          <w:szCs w:val="26"/>
          <w:lang w:val="tt-RU"/>
        </w:rPr>
        <w:t xml:space="preserve"> в разделе сельского поселения</w:t>
      </w:r>
      <w:r w:rsidRPr="00431EB6">
        <w:rPr>
          <w:rFonts w:ascii="Arial" w:hAnsi="Arial" w:cs="Arial"/>
          <w:color w:val="auto"/>
          <w:sz w:val="26"/>
          <w:szCs w:val="26"/>
        </w:rPr>
        <w:t>.</w:t>
      </w:r>
    </w:p>
    <w:p w:rsidR="005F33CF" w:rsidRPr="00431EB6" w:rsidRDefault="005F33CF" w:rsidP="002E339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>5. Настоящее решение вступает в силу со дня его официального опубликования.</w:t>
      </w:r>
    </w:p>
    <w:p w:rsidR="005F33CF" w:rsidRPr="00431EB6" w:rsidRDefault="005F33CF" w:rsidP="002E3396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5F33CF" w:rsidRPr="00431EB6" w:rsidRDefault="005F33CF" w:rsidP="002E3396">
      <w:pPr>
        <w:ind w:right="-8" w:firstLine="567"/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lastRenderedPageBreak/>
        <w:t xml:space="preserve">6. Контроль исполнения настоящего решения возложить на постоянную комиссию Совета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по строительству, связи, благоустройству, охране окружающей среды и соблюдению законности.</w:t>
      </w:r>
    </w:p>
    <w:p w:rsidR="005F33CF" w:rsidRPr="00431EB6" w:rsidRDefault="005F33CF" w:rsidP="002E3396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jc w:val="both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Глава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</w:t>
      </w:r>
    </w:p>
    <w:p w:rsidR="005F33CF" w:rsidRPr="00431EB6" w:rsidRDefault="005F33CF" w:rsidP="00B33717">
      <w:pPr>
        <w:jc w:val="both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Дрожжановского муниципального </w:t>
      </w:r>
    </w:p>
    <w:p w:rsidR="005F33CF" w:rsidRPr="00431EB6" w:rsidRDefault="005F33CF" w:rsidP="00B33717">
      <w:pPr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района Республики </w:t>
      </w:r>
      <w:proofErr w:type="gramStart"/>
      <w:r w:rsidRPr="00431EB6">
        <w:rPr>
          <w:rFonts w:ascii="Arial" w:hAnsi="Arial" w:cs="Arial"/>
          <w:sz w:val="26"/>
          <w:szCs w:val="26"/>
        </w:rPr>
        <w:t>Тата</w:t>
      </w:r>
      <w:r w:rsidR="00B45027" w:rsidRPr="00431EB6">
        <w:rPr>
          <w:rFonts w:ascii="Arial" w:hAnsi="Arial" w:cs="Arial"/>
          <w:sz w:val="26"/>
          <w:szCs w:val="26"/>
        </w:rPr>
        <w:t>рстан:</w:t>
      </w:r>
      <w:r w:rsidR="00B45027" w:rsidRPr="00431EB6">
        <w:rPr>
          <w:rFonts w:ascii="Arial" w:hAnsi="Arial" w:cs="Arial"/>
          <w:sz w:val="26"/>
          <w:szCs w:val="26"/>
        </w:rPr>
        <w:tab/>
      </w:r>
      <w:proofErr w:type="gramEnd"/>
      <w:r w:rsidR="00B45027"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</w:r>
      <w:r w:rsidR="00B45027" w:rsidRPr="00431EB6">
        <w:rPr>
          <w:rFonts w:ascii="Arial" w:hAnsi="Arial" w:cs="Arial"/>
          <w:sz w:val="26"/>
          <w:szCs w:val="26"/>
        </w:rPr>
        <w:tab/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А.В.Храмов</w:t>
      </w:r>
      <w:proofErr w:type="spellEnd"/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Default="005F33CF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431EB6" w:rsidRPr="00431EB6" w:rsidRDefault="00431EB6" w:rsidP="00B33717">
      <w:pPr>
        <w:ind w:firstLine="567"/>
        <w:rPr>
          <w:rFonts w:ascii="Arial" w:hAnsi="Arial" w:cs="Arial"/>
          <w:sz w:val="26"/>
          <w:szCs w:val="26"/>
        </w:rPr>
      </w:pP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lastRenderedPageBreak/>
        <w:t>Утвержден</w:t>
      </w: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решением Совета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</w:t>
      </w: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>Дрожжановского муниципального района</w:t>
      </w: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>Республики Татарстан</w:t>
      </w: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  <w:r w:rsidRPr="00431EB6">
        <w:rPr>
          <w:rFonts w:ascii="Arial" w:hAnsi="Arial" w:cs="Arial"/>
          <w:sz w:val="26"/>
          <w:szCs w:val="26"/>
        </w:rPr>
        <w:t xml:space="preserve">от 21 мая 2020 года № </w:t>
      </w:r>
      <w:r w:rsidR="00B45027" w:rsidRPr="00431EB6">
        <w:rPr>
          <w:rFonts w:ascii="Arial" w:hAnsi="Arial" w:cs="Arial"/>
          <w:sz w:val="26"/>
          <w:szCs w:val="26"/>
        </w:rPr>
        <w:t>79</w:t>
      </w:r>
      <w:r w:rsidRPr="00431EB6">
        <w:rPr>
          <w:rFonts w:ascii="Arial" w:hAnsi="Arial" w:cs="Arial"/>
          <w:sz w:val="26"/>
          <w:szCs w:val="26"/>
        </w:rPr>
        <w:t>/1</w:t>
      </w:r>
    </w:p>
    <w:p w:rsidR="005F33CF" w:rsidRPr="00431EB6" w:rsidRDefault="005F33CF" w:rsidP="0090738B">
      <w:pPr>
        <w:ind w:left="5670"/>
        <w:rPr>
          <w:rFonts w:ascii="Arial" w:hAnsi="Arial" w:cs="Arial"/>
          <w:sz w:val="26"/>
          <w:szCs w:val="26"/>
        </w:rPr>
      </w:pPr>
    </w:p>
    <w:p w:rsidR="005F33CF" w:rsidRPr="00431EB6" w:rsidRDefault="005F33CF" w:rsidP="0090738B">
      <w:pPr>
        <w:autoSpaceDE w:val="0"/>
        <w:autoSpaceDN w:val="0"/>
        <w:adjustRightInd w:val="0"/>
        <w:ind w:left="4956" w:firstLine="567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spacing w:line="270" w:lineRule="exact"/>
        <w:ind w:firstLine="567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431EB6">
        <w:rPr>
          <w:rFonts w:ascii="Arial" w:hAnsi="Arial" w:cs="Arial"/>
          <w:b/>
          <w:bCs/>
          <w:color w:val="auto"/>
          <w:sz w:val="26"/>
          <w:szCs w:val="26"/>
        </w:rPr>
        <w:t>Кодекс</w:t>
      </w:r>
    </w:p>
    <w:p w:rsidR="005F33CF" w:rsidRPr="00431EB6" w:rsidRDefault="005F33CF" w:rsidP="0090738B">
      <w:pPr>
        <w:spacing w:line="270" w:lineRule="exact"/>
        <w:ind w:firstLine="567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31EB6">
        <w:rPr>
          <w:rFonts w:ascii="Arial" w:hAnsi="Arial" w:cs="Arial"/>
          <w:b/>
          <w:bCs/>
          <w:color w:val="auto"/>
          <w:sz w:val="26"/>
          <w:szCs w:val="26"/>
        </w:rPr>
        <w:t xml:space="preserve"> этики и служебного поведения муниципальных служащих </w:t>
      </w:r>
      <w:proofErr w:type="spellStart"/>
      <w:r w:rsidR="00B45027" w:rsidRPr="00431EB6">
        <w:rPr>
          <w:rFonts w:ascii="Arial" w:hAnsi="Arial" w:cs="Arial"/>
          <w:b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b/>
          <w:sz w:val="26"/>
          <w:szCs w:val="26"/>
        </w:rPr>
        <w:t xml:space="preserve"> сельского поселения</w:t>
      </w:r>
      <w:r w:rsidRPr="00431EB6">
        <w:rPr>
          <w:rFonts w:ascii="Arial" w:hAnsi="Arial" w:cs="Arial"/>
          <w:sz w:val="26"/>
          <w:szCs w:val="26"/>
        </w:rPr>
        <w:t xml:space="preserve"> </w:t>
      </w:r>
      <w:r w:rsidRPr="00431EB6">
        <w:rPr>
          <w:rFonts w:ascii="Arial" w:hAnsi="Arial" w:cs="Arial"/>
          <w:b/>
          <w:bCs/>
          <w:color w:val="auto"/>
          <w:sz w:val="26"/>
          <w:szCs w:val="26"/>
        </w:rPr>
        <w:t xml:space="preserve">Дрожжановского муниципального района Республики Татарстан </w:t>
      </w:r>
    </w:p>
    <w:p w:rsidR="005F33CF" w:rsidRPr="00431EB6" w:rsidRDefault="005F33CF" w:rsidP="0090738B">
      <w:pPr>
        <w:autoSpaceDE w:val="0"/>
        <w:autoSpaceDN w:val="0"/>
        <w:adjustRightInd w:val="0"/>
        <w:spacing w:before="62"/>
        <w:ind w:firstLine="567"/>
        <w:jc w:val="center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autoSpaceDE w:val="0"/>
        <w:autoSpaceDN w:val="0"/>
        <w:adjustRightInd w:val="0"/>
        <w:spacing w:before="62"/>
        <w:ind w:firstLine="567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31EB6">
        <w:rPr>
          <w:rFonts w:ascii="Arial" w:hAnsi="Arial" w:cs="Arial"/>
          <w:b/>
          <w:color w:val="auto"/>
          <w:sz w:val="26"/>
          <w:szCs w:val="26"/>
        </w:rPr>
        <w:t>I. Общие положения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1. Кодекс этики и служебного поведения муниципальных служащих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 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Дрожжановского муниципального района Республики Татарстан (далее - Кодекс) разработан в соответствии с положениями Конституции Российской Федерации и Республики Татарстан, федеральных законов от 25 декабря 2008г. №273-ФЗ  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431EB6">
          <w:rPr>
            <w:rFonts w:ascii="Arial" w:hAnsi="Arial" w:cs="Arial"/>
            <w:color w:val="auto"/>
            <w:sz w:val="26"/>
            <w:szCs w:val="26"/>
          </w:rPr>
          <w:t>2007 г</w:t>
        </w:r>
      </w:smartTag>
      <w:r w:rsidRPr="00431EB6">
        <w:rPr>
          <w:rFonts w:ascii="Arial" w:hAnsi="Arial" w:cs="Arial"/>
          <w:color w:val="auto"/>
          <w:sz w:val="26"/>
          <w:szCs w:val="26"/>
        </w:rPr>
        <w:t xml:space="preserve">. № 25-ФЗ «О муниципальной службе в Российской Федерации»,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31EB6">
          <w:rPr>
            <w:rFonts w:ascii="Arial" w:hAnsi="Arial" w:cs="Arial"/>
            <w:color w:val="auto"/>
            <w:sz w:val="26"/>
            <w:szCs w:val="26"/>
          </w:rPr>
          <w:t>2002 г</w:t>
        </w:r>
      </w:smartTag>
      <w:r w:rsidRPr="00431EB6">
        <w:rPr>
          <w:rFonts w:ascii="Arial" w:hAnsi="Arial" w:cs="Arial"/>
          <w:color w:val="auto"/>
          <w:sz w:val="26"/>
          <w:szCs w:val="26"/>
        </w:rPr>
        <w:t xml:space="preserve">. № 885 «Об утверждении общих принципов служебного поведения государственных служащих», Кодексом Республики Татарстан о муниципальной службе от 25 июня 2013 года №50-ЗРТ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самоуправления. </w:t>
      </w:r>
    </w:p>
    <w:p w:rsidR="005F33CF" w:rsidRPr="00431EB6" w:rsidRDefault="005F33CF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органов местного самоуправления</w:t>
      </w:r>
      <w:r w:rsidRPr="00431E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сельского поселения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Дрожжановского муниципального района Республики Татарстан независимо от замещаемой ими должности.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 3. Гражданин Российской Федерации, поступающий на муниципальную службу в</w:t>
      </w:r>
      <w:r w:rsidRPr="00431E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45027" w:rsidRPr="00431E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431EB6">
        <w:rPr>
          <w:rFonts w:ascii="Arial" w:hAnsi="Arial" w:cs="Arial"/>
          <w:sz w:val="26"/>
          <w:szCs w:val="26"/>
        </w:rPr>
        <w:t xml:space="preserve"> сельское поселение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Дрожжановского муниципального района Республики Татарстан, обязан ознакомиться с положениями данного Кодекса и соблюдать их в процессе своей служебной деятельности, в том числе с использованием информационно-телекоммуникационной сети «Интернет».</w:t>
      </w:r>
    </w:p>
    <w:p w:rsidR="005F33CF" w:rsidRPr="00431EB6" w:rsidRDefault="005F33CF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5F33CF" w:rsidRPr="00431EB6" w:rsidRDefault="005F33CF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5. Целью Кодекса является установление этических норм и правил служебного поведения муниципальных служащих для достойного выполнения </w:t>
      </w:r>
      <w:r w:rsidRPr="00431EB6">
        <w:rPr>
          <w:rFonts w:ascii="Arial" w:hAnsi="Arial" w:cs="Arial"/>
          <w:color w:val="auto"/>
          <w:sz w:val="26"/>
          <w:szCs w:val="26"/>
        </w:rPr>
        <w:lastRenderedPageBreak/>
        <w:t>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5F33CF" w:rsidRPr="00431EB6" w:rsidRDefault="005F33CF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6. Кодекс призван повысить эффективность выполнения муниципальными служащими своих должностных обязанностей.</w:t>
      </w:r>
    </w:p>
    <w:p w:rsidR="005F33CF" w:rsidRPr="00431EB6" w:rsidRDefault="005F33CF" w:rsidP="0090738B">
      <w:pPr>
        <w:tabs>
          <w:tab w:val="left" w:pos="871"/>
        </w:tabs>
        <w:autoSpaceDE w:val="0"/>
        <w:autoSpaceDN w:val="0"/>
        <w:adjustRightInd w:val="0"/>
        <w:spacing w:before="1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F33CF" w:rsidRPr="00431EB6" w:rsidRDefault="005F33CF" w:rsidP="0090738B">
      <w:pPr>
        <w:tabs>
          <w:tab w:val="left" w:pos="360"/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8. Знание и соблюдение муниципальными служащими  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положений  Кодекса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 является   одним из критериев оценки качества их профессиональной деятельности и служебного поведения.</w:t>
      </w:r>
    </w:p>
    <w:p w:rsidR="005F33CF" w:rsidRPr="00431EB6" w:rsidRDefault="005F33CF" w:rsidP="0090738B">
      <w:pPr>
        <w:tabs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autoSpaceDE w:val="0"/>
        <w:autoSpaceDN w:val="0"/>
        <w:adjustRightInd w:val="0"/>
        <w:spacing w:before="77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31EB6">
        <w:rPr>
          <w:rFonts w:ascii="Arial" w:hAnsi="Arial" w:cs="Arial"/>
          <w:b/>
          <w:color w:val="auto"/>
          <w:sz w:val="26"/>
          <w:szCs w:val="26"/>
        </w:rPr>
        <w:t>II. Основные принципы и правила служебного поведения муниципальных служащих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spacing w:before="31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10. Муниципальные служащие, сознавая ответственность перед государством, обществом и гражданами, призваны: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а)  исполнять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должностные обязанности 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б)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в)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г)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д)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F33CF" w:rsidRPr="00431EB6" w:rsidRDefault="005F33CF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е)</w:t>
      </w:r>
      <w:r w:rsidRPr="00431EB6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Pr="00431EB6">
        <w:rPr>
          <w:rFonts w:ascii="Arial" w:hAnsi="Arial" w:cs="Arial"/>
          <w:color w:val="auto"/>
          <w:sz w:val="26"/>
          <w:szCs w:val="26"/>
        </w:rPr>
        <w:t>проявлять корректность и внимательность в обращении с гражданами и должностными лицами;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ж) проявлять уважение к нравственным обычаям и традициям народов Российской Федерации;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з) учитывать культурные и иные особенности различных этнических и социальных групп, а также конфессий;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и) способствовать межнациональному и межконфессиональному согласию;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lastRenderedPageBreak/>
        <w:t>к) не допускать конфликтных ситуаций, способных нанести ущерб его репутации или авторитету муниципального органа.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л)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 муниципальных служащих;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м) осуществлять свою деятельность в пределах полномочий соответствующего государственного органа и органа местного самоуправления, соблюдая в процессе взаимодействия субординацию и соподчиненность в функциональной организационной структуре органа местного самоуправления;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н)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о)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5F33CF" w:rsidRPr="00431EB6" w:rsidRDefault="005F33CF" w:rsidP="0090738B">
      <w:pPr>
        <w:tabs>
          <w:tab w:val="left" w:pos="857"/>
        </w:tabs>
        <w:autoSpaceDE w:val="0"/>
        <w:autoSpaceDN w:val="0"/>
        <w:adjustRightInd w:val="0"/>
        <w:spacing w:before="65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п)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р) соблюдать нормы служебной, профессиональной этики и правила делового поведения;</w:t>
      </w:r>
    </w:p>
    <w:p w:rsidR="005F33CF" w:rsidRPr="00431EB6" w:rsidRDefault="005F33CF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с)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F33CF" w:rsidRPr="00431EB6" w:rsidRDefault="005F33CF" w:rsidP="0090738B">
      <w:pPr>
        <w:autoSpaceDE w:val="0"/>
        <w:autoSpaceDN w:val="0"/>
        <w:adjustRightInd w:val="0"/>
        <w:spacing w:before="1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т)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5F33CF" w:rsidRPr="00431EB6" w:rsidRDefault="005F33CF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у)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ф)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х)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ц)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ч) уважительно относиться к деятельности представителей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средств  массовой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информации по информированию общества о работе государственного органа или органа местного самоуправления, а также </w:t>
      </w:r>
      <w:r w:rsidRPr="00431EB6">
        <w:rPr>
          <w:rFonts w:ascii="Arial" w:hAnsi="Arial" w:cs="Arial"/>
          <w:color w:val="auto"/>
          <w:sz w:val="26"/>
          <w:szCs w:val="26"/>
        </w:rPr>
        <w:lastRenderedPageBreak/>
        <w:t>оказывать содействие в получении достоверной информации в установленном порядке;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ш)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щ)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ы) создавать, в пределах своих полномочий,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Республики Татарстан, социальную и культурную адаптацию мигрантов, профилактику межнациональных (межэтнических) конфликтов;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э)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11. Муниципальные служащие обязаны соблюдать Конституцию Российской Федерации, конституционные и федеральные законы, иные нормативные правовые акты Российской Федерации.</w:t>
      </w: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31EB6">
        <w:rPr>
          <w:rFonts w:ascii="Arial" w:hAnsi="Arial" w:cs="Arial"/>
          <w:b/>
          <w:color w:val="auto"/>
          <w:sz w:val="26"/>
          <w:szCs w:val="26"/>
          <w:lang w:val="en-US"/>
        </w:rPr>
        <w:t>III</w:t>
      </w:r>
      <w:r w:rsidRPr="00431EB6">
        <w:rPr>
          <w:rFonts w:ascii="Arial" w:hAnsi="Arial" w:cs="Arial"/>
          <w:b/>
          <w:color w:val="auto"/>
          <w:sz w:val="26"/>
          <w:szCs w:val="26"/>
        </w:rPr>
        <w:t>. Стандарт антикоррупционного поведения муниципальных служащих</w:t>
      </w: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lastRenderedPageBreak/>
        <w:t>15. 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семьи, а также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16.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полученные  муниципальным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5F33CF" w:rsidRPr="00431EB6" w:rsidRDefault="005F33CF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18.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5F33CF" w:rsidRPr="00431EB6" w:rsidRDefault="005F33CF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19. Муниципальный служащий обязан принимать соответствующие меры по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обеспечению  безопасности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и  конфиденциальности  информации, за несанкционированное разглашение, которой он несет ответственность или которая стала известна ему в связи с исполнением им должностных обязанностей.</w:t>
      </w:r>
    </w:p>
    <w:p w:rsidR="005F33CF" w:rsidRPr="00431EB6" w:rsidRDefault="005F33CF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 20.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5F33CF" w:rsidRPr="00431EB6" w:rsidRDefault="005F33CF" w:rsidP="0090738B">
      <w:pPr>
        <w:autoSpaceDE w:val="0"/>
        <w:autoSpaceDN w:val="0"/>
        <w:adjustRightInd w:val="0"/>
        <w:spacing w:before="65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а)  принимать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меры по предотвращению и урегулированию конфликта интересов;</w:t>
      </w:r>
    </w:p>
    <w:p w:rsidR="005F33CF" w:rsidRPr="00431EB6" w:rsidRDefault="005F33CF" w:rsidP="0090738B">
      <w:pPr>
        <w:tabs>
          <w:tab w:val="left" w:pos="97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lastRenderedPageBreak/>
        <w:t>б)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>принимать меры по предупреждению коррупции;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в)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5F33CF" w:rsidRPr="00431EB6" w:rsidRDefault="005F33CF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23. М</w:t>
      </w:r>
      <w:r w:rsidRPr="00431EB6">
        <w:rPr>
          <w:rFonts w:ascii="Arial" w:hAnsi="Arial" w:cs="Arial"/>
          <w:bCs/>
          <w:color w:val="auto"/>
          <w:spacing w:val="-10"/>
          <w:sz w:val="26"/>
          <w:szCs w:val="26"/>
        </w:rPr>
        <w:t>униципальный</w:t>
      </w:r>
      <w:r w:rsidRPr="00431EB6">
        <w:rPr>
          <w:rFonts w:ascii="Arial" w:hAnsi="Arial" w:cs="Arial"/>
          <w:b/>
          <w:bCs/>
          <w:color w:val="auto"/>
          <w:spacing w:val="-10"/>
          <w:sz w:val="26"/>
          <w:szCs w:val="26"/>
        </w:rPr>
        <w:t xml:space="preserve"> </w:t>
      </w:r>
      <w:r w:rsidRPr="00431EB6">
        <w:rPr>
          <w:rFonts w:ascii="Arial" w:hAnsi="Arial" w:cs="Arial"/>
          <w:color w:val="auto"/>
          <w:sz w:val="26"/>
          <w:szCs w:val="26"/>
        </w:rPr>
        <w:t>служащий, наделенный организационно</w:t>
      </w:r>
      <w:r w:rsidRPr="00431EB6">
        <w:rPr>
          <w:rFonts w:ascii="Arial" w:hAnsi="Arial" w:cs="Arial"/>
          <w:b/>
          <w:bCs/>
          <w:color w:val="auto"/>
          <w:spacing w:val="-10"/>
          <w:sz w:val="26"/>
          <w:szCs w:val="26"/>
        </w:rPr>
        <w:t>-</w:t>
      </w:r>
      <w:r w:rsidRPr="00431EB6">
        <w:rPr>
          <w:rFonts w:ascii="Arial" w:hAnsi="Arial" w:cs="Arial"/>
          <w:bCs/>
          <w:color w:val="auto"/>
          <w:spacing w:val="-10"/>
          <w:sz w:val="26"/>
          <w:szCs w:val="26"/>
        </w:rPr>
        <w:t>распорядительными</w:t>
      </w:r>
      <w:r w:rsidRPr="00431EB6">
        <w:rPr>
          <w:rFonts w:ascii="Arial" w:hAnsi="Arial" w:cs="Arial"/>
          <w:b/>
          <w:bCs/>
          <w:color w:val="auto"/>
          <w:spacing w:val="-10"/>
          <w:sz w:val="26"/>
          <w:szCs w:val="26"/>
        </w:rPr>
        <w:t xml:space="preserve"> 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431EB6">
        <w:rPr>
          <w:rFonts w:ascii="Arial" w:hAnsi="Arial" w:cs="Arial"/>
          <w:color w:val="auto"/>
          <w:sz w:val="26"/>
          <w:szCs w:val="26"/>
        </w:rPr>
        <w:t>коррупционно</w:t>
      </w:r>
      <w:proofErr w:type="spellEnd"/>
      <w:r w:rsidRPr="00431EB6">
        <w:rPr>
          <w:rFonts w:ascii="Arial" w:hAnsi="Arial" w:cs="Arial"/>
          <w:color w:val="auto"/>
          <w:sz w:val="26"/>
          <w:szCs w:val="26"/>
        </w:rPr>
        <w:t xml:space="preserve"> опасного поведения, своим личным поведением подавать пример честности, </w:t>
      </w:r>
      <w:r w:rsidRPr="00431EB6">
        <w:rPr>
          <w:rFonts w:ascii="Arial" w:hAnsi="Arial" w:cs="Arial"/>
          <w:bCs/>
          <w:color w:val="auto"/>
          <w:spacing w:val="-10"/>
          <w:sz w:val="26"/>
          <w:szCs w:val="26"/>
        </w:rPr>
        <w:t>беспристрастности</w:t>
      </w:r>
      <w:r w:rsidRPr="00431EB6">
        <w:rPr>
          <w:rFonts w:ascii="Arial" w:hAnsi="Arial" w:cs="Arial"/>
          <w:b/>
          <w:bCs/>
          <w:color w:val="auto"/>
          <w:spacing w:val="-10"/>
          <w:sz w:val="26"/>
          <w:szCs w:val="26"/>
        </w:rPr>
        <w:t xml:space="preserve"> </w:t>
      </w:r>
      <w:r w:rsidRPr="00431EB6">
        <w:rPr>
          <w:rFonts w:ascii="Arial" w:hAnsi="Arial" w:cs="Arial"/>
          <w:color w:val="auto"/>
          <w:sz w:val="26"/>
          <w:szCs w:val="26"/>
        </w:rPr>
        <w:t>и справедливости.</w:t>
      </w:r>
    </w:p>
    <w:p w:rsidR="005F33CF" w:rsidRPr="00431EB6" w:rsidRDefault="005F33CF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24. Муниципальный служащий, наделенный организационно-распорядительными</w:t>
      </w:r>
      <w:r w:rsidRPr="00431EB6">
        <w:rPr>
          <w:rFonts w:ascii="Arial" w:hAnsi="Arial" w:cs="Arial"/>
          <w:b/>
          <w:bCs/>
          <w:color w:val="auto"/>
          <w:spacing w:val="-20"/>
          <w:sz w:val="26"/>
          <w:szCs w:val="26"/>
        </w:rPr>
        <w:t xml:space="preserve"> </w:t>
      </w:r>
      <w:r w:rsidRPr="00431EB6">
        <w:rPr>
          <w:rFonts w:ascii="Arial" w:hAnsi="Arial" w:cs="Arial"/>
          <w:color w:val="auto"/>
          <w:sz w:val="26"/>
          <w:szCs w:val="26"/>
        </w:rPr>
        <w:t>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F33CF" w:rsidRPr="00431EB6" w:rsidRDefault="005F33CF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autoSpaceDE w:val="0"/>
        <w:autoSpaceDN w:val="0"/>
        <w:adjustRightInd w:val="0"/>
        <w:spacing w:before="84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431EB6">
        <w:rPr>
          <w:rFonts w:ascii="Arial" w:hAnsi="Arial" w:cs="Arial"/>
          <w:b/>
          <w:color w:val="auto"/>
          <w:sz w:val="26"/>
          <w:szCs w:val="26"/>
          <w:lang w:val="en-US"/>
        </w:rPr>
        <w:t>IV</w:t>
      </w:r>
      <w:r w:rsidRPr="00431EB6">
        <w:rPr>
          <w:rFonts w:ascii="Arial" w:hAnsi="Arial" w:cs="Arial"/>
          <w:b/>
          <w:color w:val="auto"/>
          <w:sz w:val="26"/>
          <w:szCs w:val="26"/>
        </w:rPr>
        <w:t>. Рекомендательные этические правила служебного поведения муниципальных служащих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color w:val="auto"/>
          <w:sz w:val="26"/>
          <w:szCs w:val="26"/>
        </w:rPr>
      </w:pPr>
    </w:p>
    <w:p w:rsidR="005F33CF" w:rsidRPr="00431EB6" w:rsidRDefault="005F33CF" w:rsidP="0090738B">
      <w:pPr>
        <w:tabs>
          <w:tab w:val="left" w:pos="1008"/>
        </w:tabs>
        <w:autoSpaceDE w:val="0"/>
        <w:autoSpaceDN w:val="0"/>
        <w:adjustRightInd w:val="0"/>
        <w:spacing w:before="91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25. В служебном поведении муниципальному служащему необходимо исходить из конституционных положений о том, что человек, его права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и  свободы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F33CF" w:rsidRPr="00431EB6" w:rsidRDefault="005F33CF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26. В служебном поведении муниципальный служащий воздерживается от:</w:t>
      </w:r>
    </w:p>
    <w:p w:rsidR="005F33CF" w:rsidRPr="00431EB6" w:rsidRDefault="005F33CF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а)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F33CF" w:rsidRPr="00431EB6" w:rsidRDefault="005F33CF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bCs/>
          <w:color w:val="auto"/>
          <w:sz w:val="26"/>
          <w:szCs w:val="26"/>
        </w:rPr>
        <w:t>б)</w:t>
      </w:r>
      <w:r w:rsidRPr="00431EB6">
        <w:rPr>
          <w:rFonts w:ascii="Arial" w:hAnsi="Arial" w:cs="Arial"/>
          <w:color w:val="auto"/>
          <w:sz w:val="26"/>
          <w:szCs w:val="26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F33CF" w:rsidRPr="00431EB6" w:rsidRDefault="005F33CF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в)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F33CF" w:rsidRPr="00431EB6" w:rsidRDefault="005F33CF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г)</w:t>
      </w:r>
      <w:r w:rsidRPr="00431EB6">
        <w:rPr>
          <w:rFonts w:ascii="Arial" w:hAnsi="Arial" w:cs="Arial"/>
          <w:color w:val="auto"/>
          <w:sz w:val="26"/>
          <w:szCs w:val="26"/>
        </w:rPr>
        <w:tab/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курения во время служебных совещаний, бесед, иного служебного общения с гражданами;</w:t>
      </w:r>
    </w:p>
    <w:p w:rsidR="005F33CF" w:rsidRPr="00431EB6" w:rsidRDefault="005F33CF" w:rsidP="009073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 д) любого вида высказываний, жестов, действий, которые могут быть восприняты окружающими как согласие принимать взятку или как просьба о даче взятки.</w:t>
      </w:r>
    </w:p>
    <w:p w:rsidR="005F33CF" w:rsidRPr="00431EB6" w:rsidRDefault="005F33CF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27.</w:t>
      </w:r>
      <w:r w:rsidRPr="00431EB6">
        <w:rPr>
          <w:rFonts w:ascii="Arial" w:hAnsi="Arial" w:cs="Arial"/>
          <w:color w:val="auto"/>
          <w:sz w:val="26"/>
          <w:szCs w:val="26"/>
        </w:rPr>
        <w:tab/>
        <w:t xml:space="preserve">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граждан.</w:t>
      </w:r>
    </w:p>
    <w:p w:rsidR="005F33CF" w:rsidRPr="00431EB6" w:rsidRDefault="005F33CF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 xml:space="preserve">28.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</w:t>
      </w:r>
      <w:r w:rsidRPr="00431EB6">
        <w:rPr>
          <w:rFonts w:ascii="Arial" w:hAnsi="Arial" w:cs="Arial"/>
          <w:color w:val="auto"/>
          <w:sz w:val="26"/>
          <w:szCs w:val="26"/>
        </w:rPr>
        <w:lastRenderedPageBreak/>
        <w:t xml:space="preserve">граждан к государственным органам и </w:t>
      </w:r>
      <w:proofErr w:type="gramStart"/>
      <w:r w:rsidRPr="00431EB6">
        <w:rPr>
          <w:rFonts w:ascii="Arial" w:hAnsi="Arial" w:cs="Arial"/>
          <w:color w:val="auto"/>
          <w:sz w:val="26"/>
          <w:szCs w:val="26"/>
        </w:rPr>
        <w:t>органам  местного</w:t>
      </w:r>
      <w:proofErr w:type="gramEnd"/>
      <w:r w:rsidRPr="00431EB6">
        <w:rPr>
          <w:rFonts w:ascii="Arial" w:hAnsi="Arial" w:cs="Arial"/>
          <w:color w:val="auto"/>
          <w:sz w:val="26"/>
          <w:szCs w:val="26"/>
        </w:rPr>
        <w:t xml:space="preserve"> самоуправления, соответствовать общепринятому деловому стилю, который отличают официальность, сдержанность, традиционность, аккуратность. Главным правилом, которым следует руководствоваться муниципальным служащим органов местного самоуправления района при формировании внешнего облика, является соблюдение делового стиля в одежде. Основным элементом выступает деловой костюм. </w:t>
      </w:r>
    </w:p>
    <w:p w:rsidR="005F33CF" w:rsidRPr="00431EB6" w:rsidRDefault="005F33CF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5F33CF" w:rsidRPr="00431EB6" w:rsidRDefault="005F33CF" w:rsidP="0090738B">
      <w:pPr>
        <w:autoSpaceDE w:val="0"/>
        <w:autoSpaceDN w:val="0"/>
        <w:adjustRightInd w:val="0"/>
        <w:spacing w:before="91"/>
        <w:jc w:val="center"/>
        <w:rPr>
          <w:rFonts w:ascii="Arial" w:hAnsi="Arial" w:cs="Arial"/>
          <w:b/>
          <w:color w:val="auto"/>
          <w:sz w:val="26"/>
          <w:szCs w:val="26"/>
          <w:lang w:eastAsia="en-US"/>
        </w:rPr>
      </w:pPr>
      <w:r w:rsidRPr="00431EB6">
        <w:rPr>
          <w:rFonts w:ascii="Arial" w:hAnsi="Arial" w:cs="Arial"/>
          <w:b/>
          <w:color w:val="auto"/>
          <w:sz w:val="26"/>
          <w:szCs w:val="26"/>
          <w:lang w:val="en-US" w:eastAsia="en-US"/>
        </w:rPr>
        <w:t>V</w:t>
      </w:r>
      <w:r w:rsidRPr="00431EB6">
        <w:rPr>
          <w:rFonts w:ascii="Arial" w:hAnsi="Arial" w:cs="Arial"/>
          <w:b/>
          <w:color w:val="auto"/>
          <w:sz w:val="26"/>
          <w:szCs w:val="26"/>
          <w:lang w:eastAsia="en-US"/>
        </w:rPr>
        <w:t>. Ответственность за нарушение положений Кодекса</w:t>
      </w:r>
    </w:p>
    <w:p w:rsidR="005F33CF" w:rsidRPr="00431EB6" w:rsidRDefault="005F33CF" w:rsidP="0090738B">
      <w:pPr>
        <w:autoSpaceDE w:val="0"/>
        <w:autoSpaceDN w:val="0"/>
        <w:adjustRightInd w:val="0"/>
        <w:spacing w:before="91"/>
        <w:ind w:left="598" w:firstLine="567"/>
        <w:jc w:val="center"/>
        <w:rPr>
          <w:rFonts w:ascii="Arial" w:hAnsi="Arial" w:cs="Arial"/>
          <w:b/>
          <w:color w:val="auto"/>
          <w:sz w:val="26"/>
          <w:szCs w:val="26"/>
          <w:lang w:eastAsia="en-US"/>
        </w:rPr>
      </w:pPr>
    </w:p>
    <w:p w:rsidR="005F33CF" w:rsidRPr="00431EB6" w:rsidRDefault="005F33CF" w:rsidP="0090738B">
      <w:pPr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29. Факт нарушения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Дрожжановского муниципального района, и, в случаях, предусмотренных законодательством Российской Федерации, влечет применение к муниципальному служащему мер юридической ответственности.</w:t>
      </w:r>
    </w:p>
    <w:p w:rsidR="005F33CF" w:rsidRPr="00431EB6" w:rsidRDefault="005F33CF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431EB6">
        <w:rPr>
          <w:rFonts w:ascii="Arial" w:hAnsi="Arial" w:cs="Arial"/>
          <w:color w:val="auto"/>
          <w:sz w:val="26"/>
          <w:szCs w:val="26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F33CF" w:rsidRDefault="005F33CF" w:rsidP="0090738B">
      <w:pPr>
        <w:spacing w:line="270" w:lineRule="exact"/>
        <w:ind w:left="708" w:firstLine="567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F33CF" w:rsidSect="00C6637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FBA"/>
    <w:rsid w:val="00017F2D"/>
    <w:rsid w:val="00042B12"/>
    <w:rsid w:val="00083AB0"/>
    <w:rsid w:val="000F026B"/>
    <w:rsid w:val="00107E04"/>
    <w:rsid w:val="001D5886"/>
    <w:rsid w:val="002120AD"/>
    <w:rsid w:val="00227E12"/>
    <w:rsid w:val="00253B06"/>
    <w:rsid w:val="002C0332"/>
    <w:rsid w:val="002E3396"/>
    <w:rsid w:val="0031069C"/>
    <w:rsid w:val="00431EB6"/>
    <w:rsid w:val="004455B0"/>
    <w:rsid w:val="00461A95"/>
    <w:rsid w:val="00464BCC"/>
    <w:rsid w:val="004A47CB"/>
    <w:rsid w:val="004B4873"/>
    <w:rsid w:val="004E4CD7"/>
    <w:rsid w:val="00535881"/>
    <w:rsid w:val="00557DCF"/>
    <w:rsid w:val="005F33CF"/>
    <w:rsid w:val="006006C4"/>
    <w:rsid w:val="00676869"/>
    <w:rsid w:val="0068348E"/>
    <w:rsid w:val="00756195"/>
    <w:rsid w:val="0076333B"/>
    <w:rsid w:val="00791D41"/>
    <w:rsid w:val="007965AF"/>
    <w:rsid w:val="007C4B6E"/>
    <w:rsid w:val="007D676A"/>
    <w:rsid w:val="007F43AB"/>
    <w:rsid w:val="00845F56"/>
    <w:rsid w:val="00881819"/>
    <w:rsid w:val="008A3F3B"/>
    <w:rsid w:val="008D0278"/>
    <w:rsid w:val="0090738B"/>
    <w:rsid w:val="00922FE7"/>
    <w:rsid w:val="00A802FE"/>
    <w:rsid w:val="00AA59E4"/>
    <w:rsid w:val="00B010FE"/>
    <w:rsid w:val="00B33717"/>
    <w:rsid w:val="00B45027"/>
    <w:rsid w:val="00B61BEB"/>
    <w:rsid w:val="00B751A4"/>
    <w:rsid w:val="00BB6180"/>
    <w:rsid w:val="00C27F85"/>
    <w:rsid w:val="00C34E6E"/>
    <w:rsid w:val="00C66377"/>
    <w:rsid w:val="00D03FBA"/>
    <w:rsid w:val="00DB150A"/>
    <w:rsid w:val="00DD2BB6"/>
    <w:rsid w:val="00F21CF7"/>
    <w:rsid w:val="00F61A28"/>
    <w:rsid w:val="00F94C9B"/>
    <w:rsid w:val="00F95CD6"/>
    <w:rsid w:val="00FB2889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1F0E00-CDBB-4F3B-AE61-542C9482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B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1D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90D1-8657-40BD-8189-602C7077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Пользователь Windows</cp:lastModifiedBy>
  <cp:revision>35</cp:revision>
  <dcterms:created xsi:type="dcterms:W3CDTF">2018-06-20T06:54:00Z</dcterms:created>
  <dcterms:modified xsi:type="dcterms:W3CDTF">2020-06-09T13:40:00Z</dcterms:modified>
</cp:coreProperties>
</file>